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D556" w14:textId="4DBBEDB8" w:rsidR="007D3B6A" w:rsidRPr="00B61163" w:rsidRDefault="007D3B6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 CE"/>
          <w:sz w:val="14"/>
          <w:szCs w:val="14"/>
          <w:lang w:eastAsia="pl-PL"/>
        </w:rPr>
        <w:t>Załącznik do zarządzenia</w:t>
      </w:r>
      <w:r w:rsidRPr="00B61163">
        <w:rPr>
          <w:rFonts w:ascii="Neo Sans Pro" w:hAnsi="Neo Sans Pro" w:cs="Neo Sans Pro Cyr"/>
          <w:sz w:val="14"/>
          <w:szCs w:val="14"/>
        </w:rPr>
        <w:t xml:space="preserve"> Nr</w:t>
      </w:r>
      <w:r w:rsidR="00DE674D">
        <w:rPr>
          <w:rFonts w:ascii="Neo Sans Pro" w:hAnsi="Neo Sans Pro" w:cs="Neo Sans Pro Cyr"/>
          <w:sz w:val="14"/>
          <w:szCs w:val="14"/>
        </w:rPr>
        <w:t xml:space="preserve"> </w:t>
      </w:r>
      <w:r w:rsidR="0083090B">
        <w:rPr>
          <w:rFonts w:ascii="Neo Sans Pro" w:hAnsi="Neo Sans Pro" w:cs="Neo Sans Pro Cyr"/>
          <w:sz w:val="14"/>
          <w:szCs w:val="14"/>
        </w:rPr>
        <w:t>3030</w:t>
      </w:r>
      <w:r w:rsidR="00B478C5">
        <w:rPr>
          <w:rFonts w:ascii="Neo Sans Pro" w:hAnsi="Neo Sans Pro" w:cs="Neo Sans Pro Cyr"/>
          <w:sz w:val="14"/>
          <w:szCs w:val="14"/>
        </w:rPr>
        <w:t xml:space="preserve"> </w:t>
      </w:r>
      <w:r w:rsidR="00DE674D">
        <w:rPr>
          <w:rFonts w:ascii="Neo Sans Pro" w:hAnsi="Neo Sans Pro" w:cs="Neo Sans Pro Cyr"/>
          <w:sz w:val="14"/>
          <w:szCs w:val="14"/>
        </w:rPr>
        <w:t>/</w:t>
      </w:r>
      <w:r w:rsidR="00B478C5">
        <w:rPr>
          <w:rFonts w:ascii="Neo Sans Pro" w:hAnsi="Neo Sans Pro" w:cs="Neo Sans Pro Cyr"/>
          <w:sz w:val="14"/>
          <w:szCs w:val="14"/>
        </w:rPr>
        <w:t>2021</w:t>
      </w:r>
    </w:p>
    <w:p w14:paraId="03B93277" w14:textId="77777777" w:rsidR="007D3B6A" w:rsidRPr="00B61163" w:rsidRDefault="007D3B6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Prezydenta Miasta  Radomia</w:t>
      </w:r>
    </w:p>
    <w:p w14:paraId="72D1BA32" w14:textId="640E069F" w:rsidR="007D3B6A" w:rsidRPr="00B61163" w:rsidRDefault="007D3B6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z dnia</w:t>
      </w:r>
      <w:r w:rsidR="00B478C5">
        <w:rPr>
          <w:rFonts w:ascii="Neo Sans Pro" w:hAnsi="Neo Sans Pro" w:cs="Neo Sans Pro Cyr"/>
          <w:sz w:val="14"/>
          <w:szCs w:val="14"/>
        </w:rPr>
        <w:t xml:space="preserve">    </w:t>
      </w:r>
      <w:r w:rsidR="0083090B">
        <w:rPr>
          <w:rFonts w:ascii="Neo Sans Pro" w:hAnsi="Neo Sans Pro" w:cs="Neo Sans Pro Cyr"/>
          <w:sz w:val="14"/>
          <w:szCs w:val="14"/>
        </w:rPr>
        <w:t>23 listopada 2021 r.</w:t>
      </w:r>
    </w:p>
    <w:p w14:paraId="72E10E7E" w14:textId="00B1BDAB" w:rsidR="007D3B6A" w:rsidRPr="00B61163" w:rsidRDefault="007D3B6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Nr konkursu: KZP/ </w:t>
      </w:r>
      <w:r w:rsidR="00815820"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 xml:space="preserve"> /  </w:t>
      </w:r>
      <w:r w:rsidR="00815820">
        <w:rPr>
          <w:rFonts w:ascii="Neo Sans Pro" w:hAnsi="Neo Sans Pro" w:cs="Neo Sans Pro Cyr"/>
          <w:lang w:eastAsia="pl-PL"/>
        </w:rPr>
        <w:t>III</w:t>
      </w:r>
      <w:r w:rsidRPr="00B61163">
        <w:rPr>
          <w:rFonts w:ascii="Neo Sans Pro" w:hAnsi="Neo Sans Pro" w:cs="Neo Sans Pro Cyr"/>
          <w:lang w:eastAsia="pl-PL"/>
        </w:rPr>
        <w:t xml:space="preserve">  /  </w:t>
      </w:r>
      <w:r w:rsidR="0083090B">
        <w:rPr>
          <w:rFonts w:ascii="Neo Sans Pro" w:hAnsi="Neo Sans Pro" w:cs="Neo Sans Pro Cyr"/>
          <w:lang w:eastAsia="pl-PL"/>
        </w:rPr>
        <w:t>29</w:t>
      </w:r>
      <w:r w:rsidR="00B478C5">
        <w:rPr>
          <w:rFonts w:ascii="Neo Sans Pro" w:hAnsi="Neo Sans Pro" w:cs="Neo Sans Pro Cyr"/>
          <w:lang w:eastAsia="pl-PL"/>
        </w:rPr>
        <w:t xml:space="preserve"> </w:t>
      </w:r>
      <w:r w:rsidRPr="00B61163">
        <w:rPr>
          <w:rFonts w:ascii="Neo Sans Pro" w:hAnsi="Neo Sans Pro" w:cs="Neo Sans Pro Cyr"/>
          <w:lang w:eastAsia="pl-PL"/>
        </w:rPr>
        <w:t xml:space="preserve"> /20</w:t>
      </w:r>
      <w:r w:rsidR="00B478C5">
        <w:rPr>
          <w:rFonts w:ascii="Neo Sans Pro" w:hAnsi="Neo Sans Pro" w:cs="Neo Sans Pro Cyr"/>
          <w:lang w:eastAsia="pl-PL"/>
        </w:rPr>
        <w:t>21</w:t>
      </w:r>
    </w:p>
    <w:p w14:paraId="3EF5DB34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14:paraId="78E7353A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14:paraId="58F1DC05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14:paraId="51927FA9" w14:textId="77777777" w:rsidR="007D3B6A" w:rsidRDefault="007D3B6A" w:rsidP="00977997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</w:t>
      </w:r>
    </w:p>
    <w:p w14:paraId="7C385A0C" w14:textId="28BA4CD3" w:rsidR="007D3B6A" w:rsidRPr="00B61163" w:rsidRDefault="00B478C5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>
        <w:rPr>
          <w:rFonts w:ascii="Neo Sans Pro" w:hAnsi="Neo Sans Pro" w:cs="Neo Sans Pro Cyr CE"/>
          <w:b/>
          <w:bCs/>
          <w:color w:val="003366"/>
          <w:lang w:eastAsia="pl-PL"/>
        </w:rPr>
        <w:t>w 2022 roku</w:t>
      </w:r>
    </w:p>
    <w:p w14:paraId="18E36E88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14:paraId="681407BC" w14:textId="77777777" w:rsidR="007D3B6A" w:rsidRPr="00B61163" w:rsidRDefault="00472FF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9371C0"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</w:t>
      </w:r>
      <w:r w:rsidR="009371C0" w:rsidRPr="009371C0">
        <w:rPr>
          <w:rFonts w:ascii="Neo Sans Pro" w:hAnsi="Neo Sans Pro" w:cs="Neo Sans Pro Cyr CE"/>
          <w:b/>
          <w:bCs/>
          <w:color w:val="000000"/>
          <w:lang w:eastAsia="pl-PL"/>
        </w:rPr>
        <w:t xml:space="preserve"> realizowane w ramach współpracy z organizacjami pozarządowymi</w:t>
      </w:r>
      <w:r w:rsidR="007D3B6A" w:rsidRPr="009371C0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14:paraId="63799734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14:paraId="4AAA92E9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14:paraId="0CD2D980" w14:textId="77777777" w:rsidR="007D3B6A" w:rsidRPr="00B61163" w:rsidRDefault="007D3B6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Przedmiotem konkursu jest </w:t>
      </w:r>
      <w:r>
        <w:rPr>
          <w:rFonts w:ascii="Neo Sans Pro" w:hAnsi="Neo Sans Pro" w:cs="Neo Sans Pro Cyr CE"/>
          <w:lang w:eastAsia="pl-PL"/>
        </w:rPr>
        <w:t>wspieranie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14:paraId="56BD0629" w14:textId="0616CBAC" w:rsidR="007D3B6A" w:rsidRPr="00B61163" w:rsidRDefault="007D3B6A" w:rsidP="003F295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dofinansowanie.</w:t>
      </w:r>
    </w:p>
    <w:p w14:paraId="655E712C" w14:textId="33903EA8" w:rsidR="007D3B6A" w:rsidRDefault="007D3B6A" w:rsidP="003F295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14:paraId="3FC07D36" w14:textId="77777777" w:rsidR="003F2957" w:rsidRPr="003F2957" w:rsidRDefault="003F2957" w:rsidP="003F295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02"/>
        <w:gridCol w:w="4115"/>
        <w:gridCol w:w="1488"/>
      </w:tblGrid>
      <w:tr w:rsidR="007D3B6A" w:rsidRPr="00B61163" w14:paraId="0B3410FB" w14:textId="77777777" w:rsidTr="00472FFA">
        <w:trPr>
          <w:jc w:val="center"/>
        </w:trPr>
        <w:tc>
          <w:tcPr>
            <w:tcW w:w="495" w:type="dxa"/>
            <w:vMerge w:val="restart"/>
            <w:shd w:val="clear" w:color="auto" w:fill="D9D9D9"/>
            <w:vAlign w:val="center"/>
          </w:tcPr>
          <w:p w14:paraId="7328990C" w14:textId="77777777" w:rsidR="007D3B6A" w:rsidRPr="00B61163" w:rsidRDefault="007D3B6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7784490F" w14:textId="77777777" w:rsidR="007D3B6A" w:rsidRPr="00B61163" w:rsidRDefault="007D3B6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4115" w:type="dxa"/>
            <w:shd w:val="clear" w:color="auto" w:fill="D9D9D9"/>
          </w:tcPr>
          <w:p w14:paraId="28F3AD47" w14:textId="77777777" w:rsidR="007D3B6A" w:rsidRPr="00B61163" w:rsidRDefault="007D3B6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</w:tc>
        <w:tc>
          <w:tcPr>
            <w:tcW w:w="1488" w:type="dxa"/>
            <w:vMerge w:val="restart"/>
            <w:shd w:val="clear" w:color="auto" w:fill="D9D9D9"/>
            <w:vAlign w:val="center"/>
          </w:tcPr>
          <w:p w14:paraId="274B34C4" w14:textId="77777777" w:rsidR="007D3B6A" w:rsidRPr="00B61163" w:rsidRDefault="007D3B6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B478C5" w:rsidRPr="00B61163" w14:paraId="6DD133B0" w14:textId="77777777" w:rsidTr="00D93A2C">
        <w:trPr>
          <w:trHeight w:hRule="exact" w:val="574"/>
          <w:jc w:val="center"/>
        </w:trPr>
        <w:tc>
          <w:tcPr>
            <w:tcW w:w="495" w:type="dxa"/>
            <w:vMerge/>
          </w:tcPr>
          <w:p w14:paraId="677C357D" w14:textId="77777777" w:rsidR="00B478C5" w:rsidRPr="00B61163" w:rsidRDefault="00B478C5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shd w:val="clear" w:color="auto" w:fill="D9D9D9"/>
          </w:tcPr>
          <w:p w14:paraId="231CE11E" w14:textId="77777777" w:rsidR="00B478C5" w:rsidRPr="00B61163" w:rsidRDefault="00B478C5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</w:tc>
        <w:tc>
          <w:tcPr>
            <w:tcW w:w="4115" w:type="dxa"/>
            <w:shd w:val="clear" w:color="auto" w:fill="D9D9D9"/>
            <w:vAlign w:val="center"/>
          </w:tcPr>
          <w:p w14:paraId="0218D841" w14:textId="04D90823" w:rsidR="00B478C5" w:rsidRPr="00B61163" w:rsidRDefault="00B478C5" w:rsidP="005611DE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w 2022 roku</w:t>
            </w:r>
          </w:p>
        </w:tc>
        <w:tc>
          <w:tcPr>
            <w:tcW w:w="1488" w:type="dxa"/>
            <w:vMerge/>
          </w:tcPr>
          <w:p w14:paraId="0E2CF575" w14:textId="77777777" w:rsidR="00B478C5" w:rsidRPr="00B61163" w:rsidRDefault="00B478C5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</w:tc>
      </w:tr>
      <w:tr w:rsidR="00B478C5" w:rsidRPr="00B61163" w14:paraId="546AED40" w14:textId="77777777" w:rsidTr="00797BC9">
        <w:trPr>
          <w:trHeight w:hRule="exact" w:val="1963"/>
          <w:jc w:val="center"/>
        </w:trPr>
        <w:tc>
          <w:tcPr>
            <w:tcW w:w="495" w:type="dxa"/>
            <w:vAlign w:val="center"/>
          </w:tcPr>
          <w:p w14:paraId="0DB8E1E6" w14:textId="77777777" w:rsidR="00B478C5" w:rsidRPr="00B61163" w:rsidRDefault="00B478C5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14:paraId="08BEEAE2" w14:textId="77777777" w:rsidR="00B478C5" w:rsidRPr="00B61163" w:rsidRDefault="00B478C5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sz w:val="20"/>
                <w:szCs w:val="20"/>
                <w:lang w:eastAsia="pl-PL"/>
              </w:rPr>
              <w:t>Zapewnienie gorącego posiłku osobom nie będącym w stanie zapewnić go sobie samodzielnie oraz osobom dotkniętym problemem alkoholowym z uwzględnieniem kosztów prowadzonej w tym zakresie działalności</w:t>
            </w:r>
          </w:p>
        </w:tc>
        <w:tc>
          <w:tcPr>
            <w:tcW w:w="4115" w:type="dxa"/>
            <w:vAlign w:val="center"/>
          </w:tcPr>
          <w:p w14:paraId="49725B00" w14:textId="061851FD" w:rsidR="00B478C5" w:rsidRPr="00B61163" w:rsidRDefault="00B478C5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"/>
                <w:lang w:eastAsia="pl-PL"/>
              </w:rPr>
              <w:t>460.000 zł</w:t>
            </w:r>
          </w:p>
        </w:tc>
        <w:tc>
          <w:tcPr>
            <w:tcW w:w="1488" w:type="dxa"/>
            <w:vAlign w:val="center"/>
          </w:tcPr>
          <w:p w14:paraId="4319EB76" w14:textId="1E615F58" w:rsidR="00B478C5" w:rsidRPr="00B61163" w:rsidRDefault="00B478C5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2022 rok</w:t>
            </w:r>
          </w:p>
        </w:tc>
      </w:tr>
    </w:tbl>
    <w:p w14:paraId="251C92DC" w14:textId="77777777" w:rsidR="007D3B6A" w:rsidRPr="00B61163" w:rsidRDefault="007D3B6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543AB6E5" w14:textId="77777777" w:rsidR="007D3B6A" w:rsidRPr="00B61163" w:rsidRDefault="007D3B6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6B875923" w14:textId="77777777" w:rsidR="007D3B6A" w:rsidRPr="00B61163" w:rsidRDefault="007D3B6A" w:rsidP="008811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14:paraId="42738DC6" w14:textId="38833DCB" w:rsidR="007D3B6A" w:rsidRPr="00B61163" w:rsidRDefault="007D3B6A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B61163">
        <w:rPr>
          <w:rFonts w:ascii="Neo Sans Pro" w:eastAsia="Batang" w:hAnsi="Neo Sans Pro"/>
          <w:lang w:eastAsia="pl-PL"/>
        </w:rPr>
        <w:br/>
      </w:r>
      <w:r w:rsidRPr="00162D13">
        <w:rPr>
          <w:rFonts w:ascii="Neo Sans Pro" w:hAnsi="Neo Sans Pro" w:cs="Neo Sans Pro Cyr CE"/>
          <w:lang w:eastAsia="pl-PL"/>
        </w:rPr>
        <w:t>w art. 3 ust. 2 i 3</w:t>
      </w:r>
      <w:r w:rsidRPr="00B61163">
        <w:rPr>
          <w:rFonts w:ascii="Neo Sans Pro" w:hAnsi="Neo Sans Pro" w:cs="Neo Sans Pro Cyr CE"/>
          <w:lang w:eastAsia="pl-PL"/>
        </w:rPr>
        <w:t xml:space="preserve"> ustawy z dnia 24 kwietnia 2003 r. o działalności pożytku publicznego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 xml:space="preserve">i o wolontariacie </w:t>
      </w:r>
      <w:r w:rsidRPr="00B61163">
        <w:rPr>
          <w:rFonts w:ascii="Neo Sans Pro" w:hAnsi="Neo Sans Pro" w:cs="Neo Sans Pro Cyr CE"/>
          <w:snapToGrid w:val="0"/>
          <w:lang w:eastAsia="pl-PL"/>
        </w:rPr>
        <w:t>(tekst jednolity Dz. U. z 20</w:t>
      </w:r>
      <w:r w:rsidR="00C4446F">
        <w:rPr>
          <w:rFonts w:ascii="Neo Sans Pro" w:hAnsi="Neo Sans Pro" w:cs="Neo Sans Pro Cyr CE"/>
          <w:snapToGrid w:val="0"/>
          <w:lang w:eastAsia="pl-PL"/>
        </w:rPr>
        <w:t>20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r., poz. </w:t>
      </w:r>
      <w:r w:rsidR="00C4446F">
        <w:rPr>
          <w:rFonts w:ascii="Neo Sans Pro" w:hAnsi="Neo Sans Pro" w:cs="Neo Sans Pro Cyr CE"/>
          <w:snapToGrid w:val="0"/>
          <w:lang w:eastAsia="pl-PL"/>
        </w:rPr>
        <w:t>1057</w:t>
      </w:r>
      <w:r w:rsidR="00DF71EB">
        <w:rPr>
          <w:rFonts w:ascii="Neo Sans Pro" w:hAnsi="Neo Sans Pro" w:cs="Neo Sans Pro Cyr CE"/>
          <w:snapToGrid w:val="0"/>
          <w:lang w:eastAsia="pl-PL"/>
        </w:rPr>
        <w:t xml:space="preserve"> ze zm.</w:t>
      </w:r>
      <w:r w:rsidRPr="00B61163">
        <w:rPr>
          <w:rFonts w:ascii="Neo Sans Pro" w:hAnsi="Neo Sans Pro" w:cs="Neo Sans Pro Cyr CE"/>
          <w:snapToGrid w:val="0"/>
          <w:lang w:eastAsia="pl-PL"/>
        </w:rPr>
        <w:t>),  zwane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dalej „oferentami”. </w:t>
      </w:r>
    </w:p>
    <w:p w14:paraId="6612BAB8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Dotację na realizację zadania otrzymują oferenci, których oferty zostaną uznane                 za najkorzystniejsze i wybrane w niniejszym postępowaniu konkursowym. </w:t>
      </w:r>
    </w:p>
    <w:p w14:paraId="77922438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Dotacja jest przeznaczona na </w:t>
      </w:r>
      <w:r w:rsidRPr="00B61163">
        <w:rPr>
          <w:rFonts w:ascii="Neo Sans Pro" w:hAnsi="Neo Sans Pro" w:cs="Neo Sans Pro Cyr"/>
          <w:b/>
          <w:bCs/>
          <w:lang w:eastAsia="pl-PL"/>
        </w:rPr>
        <w:t>wsp</w:t>
      </w:r>
      <w:r>
        <w:rPr>
          <w:rFonts w:ascii="Neo Sans Pro" w:hAnsi="Neo Sans Pro" w:cs="Neo Sans Pro Cyr"/>
          <w:b/>
          <w:bCs/>
          <w:lang w:eastAsia="pl-PL"/>
        </w:rPr>
        <w:t>ieranie</w:t>
      </w:r>
      <w:r w:rsidRPr="00B61163">
        <w:rPr>
          <w:rFonts w:ascii="Neo Sans Pro" w:hAnsi="Neo Sans Pro" w:cs="Neo Sans Pro Cyr Cyr"/>
          <w:lang w:eastAsia="pl-PL"/>
        </w:rPr>
        <w:t xml:space="preserve"> </w:t>
      </w:r>
      <w:r w:rsidR="009371C0">
        <w:rPr>
          <w:rFonts w:ascii="Neo Sans Pro" w:hAnsi="Neo Sans Pro" w:cs="Neo Sans Pro Cyr Cyr"/>
          <w:lang w:eastAsia="pl-PL"/>
        </w:rPr>
        <w:t xml:space="preserve">wykonywania </w:t>
      </w:r>
      <w:r w:rsidRPr="00B61163">
        <w:rPr>
          <w:rFonts w:ascii="Neo Sans Pro" w:hAnsi="Neo Sans Pro" w:cs="Neo Sans Pro Cyr Cyr"/>
          <w:lang w:eastAsia="pl-PL"/>
        </w:rPr>
        <w:t>zadania, o któ</w:t>
      </w:r>
      <w:r w:rsidRPr="00B61163">
        <w:rPr>
          <w:rFonts w:ascii="Neo Sans Pro" w:hAnsi="Neo Sans Pro" w:cs="Neo Sans Pro Cyr"/>
          <w:lang w:eastAsia="pl-PL"/>
        </w:rPr>
        <w:t xml:space="preserve">rym mowa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3C847074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nie jest ró</w:t>
      </w:r>
      <w:r w:rsidRPr="00B61163">
        <w:rPr>
          <w:rFonts w:ascii="Neo Sans Pro" w:hAnsi="Neo Sans Pro" w:cs="Neo Sans Pro Cyr"/>
          <w:lang w:eastAsia="pl-PL"/>
        </w:rPr>
        <w:t>wnoznaczne z przyznaniem dotacji.</w:t>
      </w:r>
    </w:p>
    <w:p w14:paraId="3FDAF293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14:paraId="4D98C279" w14:textId="77777777" w:rsidR="007D3B6A" w:rsidRPr="00B61163" w:rsidRDefault="007D3B6A" w:rsidP="0086635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W przypadku otrzymania dotacji w niższej kwocie niż wnioskowana, oferent zobowiązany jest do wypełnienia w generatorze wniosków nowej, zaktualizowanej oferty i przesłanie jej elektronicznie oraz wydrukowanie i dostarczenie w formie papierowej.</w:t>
      </w:r>
    </w:p>
    <w:p w14:paraId="78698A53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Szczegółowe warunki realizacji, 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dofinansowania </w:t>
      </w:r>
      <w:r w:rsidRPr="00B61163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14:paraId="03EC815A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14:paraId="232AFC17" w14:textId="77777777" w:rsidR="007D3B6A" w:rsidRPr="00B61163" w:rsidRDefault="007D3B6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"/>
          <w:color w:val="000000"/>
          <w:lang w:eastAsia="pl-PL"/>
        </w:rPr>
        <w:lastRenderedPageBreak/>
        <w:t>W otwartym konkursie ofert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może zostać wybrana więcej niż jedna oferta.</w:t>
      </w:r>
    </w:p>
    <w:p w14:paraId="4315C025" w14:textId="77777777" w:rsidR="007D3B6A" w:rsidRPr="00DF71EB" w:rsidRDefault="00DF71EB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 xml:space="preserve"> </w:t>
      </w:r>
      <w:r w:rsidR="007D3B6A" w:rsidRPr="00B61163">
        <w:rPr>
          <w:rFonts w:ascii="Neo Sans Pro" w:hAnsi="Neo Sans Pro" w:cs="Neo Sans Pro Cyr CE"/>
          <w:color w:val="000000"/>
          <w:lang w:eastAsia="pl-PL"/>
        </w:rPr>
        <w:t>Dopuszcza się stosowanie nazw własnych zadania (jako dopisek po tytule zadania).</w:t>
      </w:r>
    </w:p>
    <w:p w14:paraId="3479115A" w14:textId="77777777" w:rsidR="00DF71EB" w:rsidRPr="009A7DEA" w:rsidRDefault="00240C2E" w:rsidP="00DF71EB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 xml:space="preserve"> Dopuszcza się dokonywanie przesunięć pomiędzy poszczególnymi pozycjami kosztów określonymi w kalkulacji przewidywanych kosztów. Przesunięcie uznaje się za zgodne z umową gdy dana pozycja kosztorysu nie zwiększyła się o więcej niż 10%. </w:t>
      </w:r>
      <w:r w:rsidR="00DF71EB">
        <w:rPr>
          <w:rFonts w:ascii="Neo Sans Pro" w:hAnsi="Neo Sans Pro" w:cs="Neo Sans Pro Cyr CE"/>
          <w:color w:val="000000"/>
          <w:lang w:eastAsia="pl-PL"/>
        </w:rPr>
        <w:t xml:space="preserve"> </w:t>
      </w:r>
    </w:p>
    <w:p w14:paraId="239B6F3B" w14:textId="77777777" w:rsidR="009A7DEA" w:rsidRDefault="009A7DEA" w:rsidP="009A7DEA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 xml:space="preserve">Uwaga! Wymagany minimalny wkład finansowy </w:t>
      </w:r>
      <w:r>
        <w:rPr>
          <w:rFonts w:ascii="Neo Sans Pro" w:hAnsi="Neo Sans Pro" w:cs="Neo Sans Pro Cyr CE"/>
          <w:b/>
          <w:bCs/>
          <w:lang w:eastAsia="pl-PL"/>
        </w:rPr>
        <w:t xml:space="preserve">po stronie oferenta 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w realizację zadania wynosi </w:t>
      </w:r>
      <w:r w:rsidRPr="00B61163">
        <w:rPr>
          <w:rFonts w:ascii="Neo Sans Pro" w:hAnsi="Neo Sans Pro" w:cs="Neo Sans Pro Cyr"/>
          <w:b/>
          <w:bCs/>
          <w:lang w:eastAsia="pl-PL"/>
        </w:rPr>
        <w:t>10 %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 całości kosztów realizacji zadania</w:t>
      </w:r>
      <w:r>
        <w:rPr>
          <w:rFonts w:ascii="Neo Sans Pro" w:hAnsi="Neo Sans Pro" w:cs="Neo Sans Pro Cyr CE"/>
          <w:b/>
          <w:bCs/>
          <w:lang w:eastAsia="pl-PL"/>
        </w:rPr>
        <w:t>. Ww. wkładem finansowym może być:</w:t>
      </w:r>
    </w:p>
    <w:p w14:paraId="1D06F37E" w14:textId="77777777" w:rsidR="009A7DEA" w:rsidRDefault="009A7DEA" w:rsidP="009A7DEA">
      <w:pPr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- wkład własny finansowy (stanowią środki finansowe własne, </w:t>
      </w:r>
      <w:r w:rsidRPr="00942503">
        <w:rPr>
          <w:rFonts w:ascii="Neo Sans Pro" w:hAnsi="Neo Sans Pro" w:cs="Neo Sans Pro Cyr"/>
          <w:lang w:eastAsia="pl-PL"/>
        </w:rPr>
        <w:t>środki finansowe z innych źródeł publicznych,</w:t>
      </w:r>
      <w:r>
        <w:rPr>
          <w:rFonts w:ascii="Neo Sans Pro" w:hAnsi="Neo Sans Pro" w:cs="Neo Sans Pro Cyr CE"/>
          <w:lang w:eastAsia="pl-PL"/>
        </w:rPr>
        <w:t xml:space="preserve"> w szczególności </w:t>
      </w:r>
      <w:r w:rsidRPr="00B61163">
        <w:rPr>
          <w:rFonts w:ascii="Neo Sans Pro" w:hAnsi="Neo Sans Pro" w:cs="Neo Sans Pro Cyr CE"/>
          <w:lang w:eastAsia="pl-PL"/>
        </w:rPr>
        <w:t>dotacje z budżetu państwa lub budżetu</w:t>
      </w:r>
      <w:r>
        <w:rPr>
          <w:rFonts w:ascii="Neo Sans Pro" w:hAnsi="Neo Sans Pro" w:cs="Neo Sans Pro Cyr CE"/>
          <w:lang w:eastAsia="pl-PL"/>
        </w:rPr>
        <w:t xml:space="preserve"> innej niż Gmina Miasta Radomia </w:t>
      </w:r>
      <w:r w:rsidRPr="00B61163">
        <w:rPr>
          <w:rFonts w:ascii="Neo Sans Pro" w:hAnsi="Neo Sans Pro" w:cs="Neo Sans Pro Cyr CE"/>
          <w:lang w:eastAsia="pl-PL"/>
        </w:rPr>
        <w:t>jednostki samorządu terytorialnego, funduszy celowych, środki z</w:t>
      </w:r>
      <w:r>
        <w:rPr>
          <w:rFonts w:ascii="Neo Sans Pro" w:hAnsi="Neo Sans Pro" w:cs="Neo Sans Pro Cyr CE"/>
          <w:lang w:eastAsia="pl-PL"/>
        </w:rPr>
        <w:t> </w:t>
      </w:r>
      <w:r w:rsidRPr="00B61163">
        <w:rPr>
          <w:rFonts w:ascii="Neo Sans Pro" w:hAnsi="Neo Sans Pro" w:cs="Neo Sans Pro Cyr CE"/>
          <w:lang w:eastAsia="pl-PL"/>
        </w:rPr>
        <w:t>funduszy strukturalnych</w:t>
      </w:r>
      <w:r>
        <w:rPr>
          <w:rFonts w:ascii="Neo Sans Pro" w:hAnsi="Neo Sans Pro" w:cs="Neo Sans Pro Cyr CE"/>
          <w:lang w:eastAsia="pl-PL"/>
        </w:rPr>
        <w:t xml:space="preserve"> </w:t>
      </w:r>
      <w:r w:rsidRPr="00162D13">
        <w:rPr>
          <w:rFonts w:ascii="Neo Sans Pro" w:hAnsi="Neo Sans Pro" w:cs="Neo Sans Pro Cyr CE"/>
          <w:lang w:eastAsia="pl-PL"/>
        </w:rPr>
        <w:t xml:space="preserve">- </w:t>
      </w:r>
      <w:r w:rsidRPr="00162D13">
        <w:rPr>
          <w:rFonts w:ascii="Neo Sans Pro" w:hAnsi="Neo Sans Pro" w:cs="Neo Sans Pro Cyr Cyr"/>
          <w:lang w:eastAsia="pl-PL"/>
        </w:rPr>
        <w:t>o ile nie zachodzi podwó</w:t>
      </w:r>
      <w:r w:rsidRPr="00162D13">
        <w:rPr>
          <w:rFonts w:ascii="Neo Sans Pro" w:hAnsi="Neo Sans Pro" w:cs="Neo Sans Pro Cyr"/>
          <w:lang w:eastAsia="pl-PL"/>
        </w:rPr>
        <w:t>jne finansowanie)</w:t>
      </w:r>
      <w:r>
        <w:rPr>
          <w:rFonts w:ascii="Neo Sans Pro" w:hAnsi="Neo Sans Pro" w:cs="Neo Sans Pro Cyr"/>
          <w:lang w:eastAsia="pl-PL"/>
        </w:rPr>
        <w:t>,</w:t>
      </w:r>
    </w:p>
    <w:p w14:paraId="64B85F9A" w14:textId="0B0C68C9" w:rsidR="006177EB" w:rsidRPr="00942503" w:rsidRDefault="009A7DEA" w:rsidP="00942503">
      <w:pPr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- świadczenia pieniężne od odbiorców zadania.</w:t>
      </w:r>
    </w:p>
    <w:p w14:paraId="5F1BEE53" w14:textId="1F002C83" w:rsidR="009A7DEA" w:rsidRPr="00717ABC" w:rsidRDefault="009A7DEA" w:rsidP="009A7DEA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W przypadku wykazania wkładu własnego niefinansowego (osobowego i rzeczowego) przewidzianego do zaangażowania przy realizacji zadania publicznego, oferent zobowiązany jest do ich wyceny w pkt IV pkt 2 oferty.</w:t>
      </w:r>
    </w:p>
    <w:p w14:paraId="4D92D38C" w14:textId="77777777" w:rsidR="009A7DEA" w:rsidRPr="002D79D5" w:rsidRDefault="009A7DEA" w:rsidP="009A7DEA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W przypadku wykazania wkładu własnego finansowego pochodzącego z innych źródeł publicznych, oferent zobowiązany jest do podania nazwy organu przyznającego środki</w:t>
      </w:r>
      <w:r w:rsidR="00240C2E" w:rsidRPr="00240C2E">
        <w:rPr>
          <w:rFonts w:ascii="Neo Sans Pro" w:hAnsi="Neo Sans Pro" w:cs="Neo Sans Pro Cyr"/>
          <w:color w:val="000000"/>
          <w:lang w:eastAsia="pl-PL"/>
        </w:rPr>
        <w:t xml:space="preserve"> </w:t>
      </w:r>
      <w:r w:rsidR="00240C2E">
        <w:rPr>
          <w:rFonts w:ascii="Neo Sans Pro" w:hAnsi="Neo Sans Pro" w:cs="Neo Sans Pro Cyr"/>
          <w:color w:val="000000"/>
          <w:lang w:eastAsia="pl-PL"/>
        </w:rPr>
        <w:t>w pkt IV pkt 2 oferty</w:t>
      </w:r>
      <w:r>
        <w:rPr>
          <w:rFonts w:ascii="Neo Sans Pro" w:hAnsi="Neo Sans Pro" w:cs="Neo Sans Pro Cyr"/>
          <w:color w:val="000000"/>
          <w:lang w:eastAsia="pl-PL"/>
        </w:rPr>
        <w:t>.</w:t>
      </w:r>
    </w:p>
    <w:p w14:paraId="14CA8332" w14:textId="77777777" w:rsidR="009A7DEA" w:rsidRPr="009A7DEA" w:rsidRDefault="009A7DEA" w:rsidP="009A7DEA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 xml:space="preserve"> 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UMOWA POMIĘDZY GMINĄ MIASTA RADOMIA A OFERENTEM BĘDZIE PODPISANA PO</w:t>
      </w:r>
      <w:r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ZAPEWNIENIU NA TEN CEL FINANSOWANIA PRZEZ RADĘ MIEJSKĄ W</w:t>
      </w:r>
      <w:r>
        <w:rPr>
          <w:rFonts w:ascii="Neo Sans Pro" w:hAnsi="Neo Sans Pro" w:cs="Neo Sans Pro Cyr"/>
          <w:b/>
          <w:bCs/>
          <w:color w:val="000000"/>
          <w:lang w:eastAsia="pl-PL"/>
        </w:rPr>
        <w:t> 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RADOMIU.</w:t>
      </w:r>
    </w:p>
    <w:p w14:paraId="3817C6C4" w14:textId="77777777" w:rsidR="007D3B6A" w:rsidRPr="00B61163" w:rsidRDefault="007D3B6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14:paraId="0331307D" w14:textId="77777777" w:rsidR="007D3B6A" w:rsidRPr="00B61163" w:rsidRDefault="007D3B6A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Zadanie winno być zrealizowane na rzecz mieszkańców Radomia w okresie wskazanym w ogłoszeniu z zastrzeżeniem, że szczegółowy termin realizacji zadania określony zostanie w umowie. </w:t>
      </w:r>
    </w:p>
    <w:p w14:paraId="111DD260" w14:textId="0DC0FDD5" w:rsidR="007D3B6A" w:rsidRPr="006177EB" w:rsidRDefault="007D3B6A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</w:t>
      </w:r>
      <w:r w:rsidR="006177EB">
        <w:rPr>
          <w:rFonts w:ascii="Neo Sans Pro" w:hAnsi="Neo Sans Pro" w:cs="Neo Sans Pro Cyr CE"/>
          <w:snapToGrid w:val="0"/>
          <w:lang w:eastAsia="pl-PL"/>
        </w:rPr>
        <w:t>,</w:t>
      </w:r>
    </w:p>
    <w:p w14:paraId="3FD696B1" w14:textId="410AE526" w:rsidR="006177EB" w:rsidRPr="00AC1A15" w:rsidRDefault="009A641F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Zadanie winno polegać na wydawaniu</w:t>
      </w:r>
      <w:r w:rsidR="006177EB">
        <w:rPr>
          <w:rFonts w:ascii="Neo Sans Pro" w:hAnsi="Neo Sans Pro" w:cs="Neo Sans Pro Cyr CE"/>
          <w:snapToGrid w:val="0"/>
          <w:lang w:eastAsia="pl-PL"/>
        </w:rPr>
        <w:t xml:space="preserve"> gorącego posiłku w postaci jednodaniowego posiłku tzw. „zupy z wkładką” czy „drugiego dania” albo posiłku dwudaniowego</w:t>
      </w:r>
      <w:r w:rsidR="00AC1A15">
        <w:rPr>
          <w:rFonts w:ascii="Neo Sans Pro" w:hAnsi="Neo Sans Pro" w:cs="Neo Sans Pro Cyr CE"/>
          <w:snapToGrid w:val="0"/>
          <w:lang w:eastAsia="pl-PL"/>
        </w:rPr>
        <w:t>.</w:t>
      </w:r>
    </w:p>
    <w:p w14:paraId="6C7BCED5" w14:textId="2874BA4D" w:rsidR="00AC1A15" w:rsidRPr="00AC1A15" w:rsidRDefault="00AC1A15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Zadanie winno być prowadzone w jadłodajni funkcjonującej przynajmniej 5 dni w tygodniu.</w:t>
      </w:r>
    </w:p>
    <w:p w14:paraId="50F291EE" w14:textId="435FA04C" w:rsidR="00AC1A15" w:rsidRPr="006D06F6" w:rsidRDefault="00AC1A15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Oferent winien zapewnić warunki lokalowe umożliwiające spożycie posiłku na miejscu, tj. zapewnieni</w:t>
      </w:r>
      <w:r w:rsidR="00942503">
        <w:rPr>
          <w:rFonts w:ascii="Neo Sans Pro" w:hAnsi="Neo Sans Pro" w:cs="Neo Sans Pro Cyr CE"/>
          <w:snapToGrid w:val="0"/>
          <w:lang w:eastAsia="pl-PL"/>
        </w:rPr>
        <w:t>e</w:t>
      </w:r>
      <w:r>
        <w:rPr>
          <w:rFonts w:ascii="Neo Sans Pro" w:hAnsi="Neo Sans Pro" w:cs="Neo Sans Pro Cyr CE"/>
          <w:snapToGrid w:val="0"/>
          <w:lang w:eastAsia="pl-PL"/>
        </w:rPr>
        <w:t xml:space="preserve"> miejsc siedzących przy stołach.</w:t>
      </w:r>
    </w:p>
    <w:p w14:paraId="2ED2ECC5" w14:textId="0B011FB5" w:rsidR="00744C47" w:rsidRPr="004879A5" w:rsidRDefault="006D06F6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Oferent zobowiązany jest do prowadzenia ewidencji osób korzystających z jadłodajni oraz liczby wydanych posiłków</w:t>
      </w:r>
      <w:r w:rsidR="00744C47">
        <w:rPr>
          <w:rFonts w:ascii="Neo Sans Pro" w:hAnsi="Neo Sans Pro" w:cs="Neo Sans Pro Cyr CE"/>
          <w:snapToGrid w:val="0"/>
          <w:lang w:eastAsia="pl-PL"/>
        </w:rPr>
        <w:t>.</w:t>
      </w:r>
    </w:p>
    <w:p w14:paraId="452A28D0" w14:textId="1DF7ADBE" w:rsidR="004879A5" w:rsidRPr="00744C47" w:rsidRDefault="00EB5F54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Osoby zatrudnione przy realizacji zadania powinny posiadać odpowiednie kwalifikacje/doświadczenie zapewniające prawidłową realizację zadania (kucharz, pomoc kuchenna) oraz posiadać aktualną książeczkę do celów sanitarno-epidemiologicznych.</w:t>
      </w:r>
    </w:p>
    <w:p w14:paraId="505ABBFD" w14:textId="780EEB06" w:rsidR="006D06F6" w:rsidRPr="00627728" w:rsidRDefault="00744C47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 xml:space="preserve"> W przypadku</w:t>
      </w:r>
      <w:r w:rsidR="000F7755">
        <w:rPr>
          <w:rFonts w:ascii="Neo Sans Pro" w:hAnsi="Neo Sans Pro" w:cs="Neo Sans Pro Cyr CE"/>
          <w:snapToGrid w:val="0"/>
          <w:lang w:eastAsia="pl-PL"/>
        </w:rPr>
        <w:t xml:space="preserve"> wystąpienia okoliczności nieprzewidzianych, takich jak np. pandemia koronawirusa, oferent ma możliwość zastosowania </w:t>
      </w:r>
      <w:r w:rsidR="00627728">
        <w:rPr>
          <w:rFonts w:ascii="Neo Sans Pro" w:hAnsi="Neo Sans Pro" w:cs="Neo Sans Pro Cyr CE"/>
          <w:snapToGrid w:val="0"/>
          <w:lang w:eastAsia="pl-PL"/>
        </w:rPr>
        <w:t>innych</w:t>
      </w:r>
      <w:r w:rsidR="000F7755">
        <w:rPr>
          <w:rFonts w:ascii="Neo Sans Pro" w:hAnsi="Neo Sans Pro" w:cs="Neo Sans Pro Cyr CE"/>
          <w:snapToGrid w:val="0"/>
          <w:lang w:eastAsia="pl-PL"/>
        </w:rPr>
        <w:t xml:space="preserve"> sposobów realizacji zadania po uzgodnieniu </w:t>
      </w:r>
      <w:r w:rsidR="002B6EBF">
        <w:rPr>
          <w:rFonts w:ascii="Neo Sans Pro" w:hAnsi="Neo Sans Pro" w:cs="Neo Sans Pro Cyr CE"/>
          <w:snapToGrid w:val="0"/>
          <w:lang w:eastAsia="pl-PL"/>
        </w:rPr>
        <w:t>ich z Gminą Miasta Radomia</w:t>
      </w:r>
      <w:r w:rsidR="00627728">
        <w:rPr>
          <w:rFonts w:ascii="Neo Sans Pro" w:hAnsi="Neo Sans Pro" w:cs="Neo Sans Pro Cyr CE"/>
          <w:snapToGrid w:val="0"/>
          <w:lang w:eastAsia="pl-PL"/>
        </w:rPr>
        <w:t>, w tym w szczególności:</w:t>
      </w:r>
    </w:p>
    <w:p w14:paraId="176DE33A" w14:textId="43A5BD26" w:rsidR="00627728" w:rsidRDefault="00627728" w:rsidP="00627728">
      <w:pPr>
        <w:spacing w:after="0" w:line="240" w:lineRule="auto"/>
        <w:ind w:left="567"/>
        <w:jc w:val="both"/>
        <w:rPr>
          <w:rFonts w:ascii="Neo Sans Pro" w:hAnsi="Neo Sans Pro" w:cs="Neo Sans Pro Cyr CE"/>
          <w:snapToGrid w:val="0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>- wydawania posiłku wyłącznie na wynos,</w:t>
      </w:r>
    </w:p>
    <w:p w14:paraId="48564115" w14:textId="4C8C13EA" w:rsidR="00627728" w:rsidRPr="00B61163" w:rsidRDefault="00627728" w:rsidP="00627728">
      <w:pPr>
        <w:spacing w:after="0" w:line="240" w:lineRule="auto"/>
        <w:ind w:left="567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snapToGrid w:val="0"/>
          <w:lang w:eastAsia="pl-PL"/>
        </w:rPr>
        <w:t xml:space="preserve">- wydania suchego prowiantu zamiast gorącego posiłku, </w:t>
      </w:r>
      <w:r w:rsidR="00EB5F54">
        <w:rPr>
          <w:rFonts w:ascii="Neo Sans Pro" w:hAnsi="Neo Sans Pro" w:cs="Neo Sans Pro Cyr CE"/>
          <w:snapToGrid w:val="0"/>
          <w:lang w:eastAsia="pl-PL"/>
        </w:rPr>
        <w:t>przy zachowaniu</w:t>
      </w:r>
      <w:r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EB5F54">
        <w:rPr>
          <w:rFonts w:ascii="Neo Sans Pro" w:hAnsi="Neo Sans Pro" w:cs="Neo Sans Pro Cyr CE"/>
          <w:snapToGrid w:val="0"/>
          <w:lang w:eastAsia="pl-PL"/>
        </w:rPr>
        <w:t>odpowiedniej kaloryczności</w:t>
      </w:r>
      <w:r>
        <w:rPr>
          <w:rFonts w:ascii="Neo Sans Pro" w:hAnsi="Neo Sans Pro" w:cs="Neo Sans Pro Cyr CE"/>
          <w:snapToGrid w:val="0"/>
          <w:lang w:eastAsia="pl-PL"/>
        </w:rPr>
        <w:t xml:space="preserve"> wydanego posiłku.</w:t>
      </w:r>
    </w:p>
    <w:p w14:paraId="56909908" w14:textId="4B2EC6F4" w:rsidR="00F54889" w:rsidRPr="00F54889" w:rsidRDefault="007D3B6A" w:rsidP="009A641F">
      <w:pPr>
        <w:spacing w:after="0" w:line="240" w:lineRule="auto"/>
        <w:ind w:left="240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     </w:t>
      </w:r>
    </w:p>
    <w:p w14:paraId="1E44275E" w14:textId="77777777" w:rsidR="007D3B6A" w:rsidRPr="00B61163" w:rsidRDefault="007D3B6A" w:rsidP="009779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14:paraId="37A71478" w14:textId="77777777" w:rsidR="007D3B6A" w:rsidRPr="00B61163" w:rsidRDefault="007D3B6A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color w:val="000000"/>
          <w:u w:val="single"/>
          <w:lang w:eastAsia="pl-PL"/>
        </w:rPr>
      </w:pPr>
    </w:p>
    <w:p w14:paraId="1FC918D6" w14:textId="72A0E65A" w:rsidR="007D3B6A" w:rsidRPr="00B61163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162D13">
        <w:rPr>
          <w:rFonts w:ascii="Neo Sans Pro" w:hAnsi="Neo Sans Pro" w:cs="Neo Sans Pro Cyr CE"/>
          <w:snapToGrid w:val="0"/>
          <w:color w:val="000000"/>
          <w:lang w:eastAsia="pl-PL"/>
        </w:rPr>
        <w:t xml:space="preserve">która jest dostępna na stronie internetowej </w:t>
      </w:r>
      <w:r w:rsidR="00C30B02" w:rsidRPr="009A7DEA">
        <w:rPr>
          <w:rFonts w:ascii="Neo Sans Pro" w:hAnsi="Neo Sans Pro" w:cs="Neo Sans Pro Cyr CE"/>
          <w:snapToGrid w:val="0"/>
          <w:lang w:eastAsia="pl-PL"/>
        </w:rPr>
        <w:t>www.witkac.pl</w:t>
      </w:r>
      <w:r w:rsidR="00C30B02">
        <w:rPr>
          <w:rFonts w:ascii="Neo Sans Pro" w:hAnsi="Neo Sans Pro" w:cs="Neo Sans Pro Cyr CE"/>
          <w:snapToGrid w:val="0"/>
          <w:lang w:eastAsia="pl-PL"/>
        </w:rPr>
        <w:t xml:space="preserve">, przesłanie jej elektronicznie za pomocą generatora oraz wydrukowanie i złożenie jej wraz z wymaganymi załącznikami </w:t>
      </w:r>
      <w:r w:rsidRPr="00162D1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 terminie </w:t>
      </w:r>
      <w:r w:rsidRPr="00B61163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1B0235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="00627728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="0083090B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14 grudnia </w:t>
      </w:r>
      <w:r w:rsidR="00627728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 </w:t>
      </w:r>
      <w:r w:rsidR="001B0235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="00627728">
        <w:rPr>
          <w:rFonts w:ascii="Neo Sans Pro" w:hAnsi="Neo Sans Pro" w:cs="Neo Sans Pro Cyr CE"/>
          <w:b/>
          <w:snapToGrid w:val="0"/>
          <w:color w:val="000000"/>
          <w:lang w:eastAsia="pl-PL"/>
        </w:rPr>
        <w:t>21</w:t>
      </w:r>
      <w:r w:rsidR="001B0235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roku.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</w:t>
      </w:r>
    </w:p>
    <w:p w14:paraId="00CA8A09" w14:textId="77777777" w:rsidR="007D3B6A" w:rsidRPr="00B61163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Jeden wydrukowany i podpisany egzemplarz oferty (tożsamy z przesłaną wersją elektroniczną) wraz z wymaganymi załącznikami należy złożyć w zamkniętej kopercie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14:paraId="751E28E6" w14:textId="77777777" w:rsidR="007D3B6A" w:rsidRPr="00B61163" w:rsidRDefault="007D3B6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osobiście w godzinach: 7.30 – 15.30 w sekretariacie Wydziału Zdrowia i Polityki Społecznej, ul. Żeromskiego 53, p.182;</w:t>
      </w:r>
    </w:p>
    <w:p w14:paraId="2113F126" w14:textId="77777777" w:rsidR="007D3B6A" w:rsidRPr="00B61163" w:rsidRDefault="007D3B6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14:paraId="15170BE9" w14:textId="77777777" w:rsidR="007D3B6A" w:rsidRPr="00B61163" w:rsidRDefault="007D3B6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14:paraId="3030999A" w14:textId="77777777" w:rsidR="007D3B6A" w:rsidRPr="00B61163" w:rsidRDefault="007D3B6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14:paraId="53816603" w14:textId="77777777" w:rsidR="007D3B6A" w:rsidRPr="00B61163" w:rsidRDefault="007D3B6A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14:paraId="26335C5B" w14:textId="77777777" w:rsidR="007D3B6A" w:rsidRPr="00B61163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14:paraId="1B6ACBAE" w14:textId="77777777" w:rsidR="007D3B6A" w:rsidRPr="00B61163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14:paraId="6B1483A9" w14:textId="77777777" w:rsidR="007D3B6A" w:rsidRPr="00C30B02" w:rsidRDefault="007D3B6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 zamkniętej kopercie na której powinny znajdować się następujące informacje:</w:t>
      </w:r>
    </w:p>
    <w:p w14:paraId="0D0BE61B" w14:textId="77777777" w:rsidR="00C30B02" w:rsidRDefault="00C30B02" w:rsidP="00C30B02">
      <w:pPr>
        <w:widowControl w:val="0"/>
        <w:spacing w:after="0" w:line="240" w:lineRule="auto"/>
        <w:jc w:val="both"/>
        <w:rPr>
          <w:rFonts w:ascii="Neo Sans Pro" w:hAnsi="Neo Sans Pro" w:cs="Neo Sans Pro Cyr CE"/>
          <w:snapToGrid w:val="0"/>
          <w:lang w:eastAsia="pl-PL"/>
        </w:rPr>
      </w:pPr>
    </w:p>
    <w:p w14:paraId="1C874917" w14:textId="77777777"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14:paraId="0D0BC270" w14:textId="77777777"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>numer konkursu;</w:t>
      </w:r>
    </w:p>
    <w:p w14:paraId="172EF651" w14:textId="77777777"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ogłoszeniu;</w:t>
      </w:r>
    </w:p>
    <w:p w14:paraId="7FAC3AAB" w14:textId="77777777"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tytuł zadania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;</w:t>
      </w:r>
    </w:p>
    <w:p w14:paraId="0D53A9A3" w14:textId="77777777"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nadana);</w:t>
      </w:r>
    </w:p>
    <w:p w14:paraId="5D9F7AE6" w14:textId="77777777" w:rsidR="00C30B02" w:rsidRPr="00B61163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wysokość wnioskowanej kwoty dotacji;</w:t>
      </w:r>
    </w:p>
    <w:p w14:paraId="4A3ABB98" w14:textId="77777777" w:rsidR="00C30B02" w:rsidRPr="00C30B02" w:rsidRDefault="00C30B02" w:rsidP="00C30B02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4A3BA197" w14:textId="77777777" w:rsidR="00C30B02" w:rsidRPr="00C30B02" w:rsidRDefault="00C30B02" w:rsidP="00C30B02">
      <w:pPr>
        <w:widowControl w:val="0"/>
        <w:spacing w:after="0" w:line="240" w:lineRule="auto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14:paraId="6CB302DB" w14:textId="0F0F0835" w:rsidR="00C30B02" w:rsidRPr="00C30B02" w:rsidRDefault="00C30B02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>
        <w:rPr>
          <w:rFonts w:ascii="Neo Sans Pro" w:hAnsi="Neo Sans Pro" w:cs="Neo Sans Pro Cyr"/>
          <w:snapToGrid w:val="0"/>
          <w:color w:val="000000"/>
          <w:lang w:eastAsia="pl-PL"/>
        </w:rPr>
        <w:t>Oferent, realizując zadanie, zobowiązany jest do stosowania przepisów prawa, w szczególności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danych, Dz. Urz. UE L 119 z 04.05.2016r.) oraz wydanych na jego podstawie krajowych przepisach z zakresu ochrony danych osobowych w tym ustawy z dnia 10 maja 2018r. o</w:t>
      </w:r>
      <w:r w:rsidR="00255D8A"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="009A7DEA">
        <w:rPr>
          <w:rFonts w:ascii="Neo Sans Pro" w:hAnsi="Neo Sans Pro" w:cs="Neo Sans Pro Cyr"/>
          <w:snapToGrid w:val="0"/>
          <w:color w:val="000000"/>
          <w:lang w:eastAsia="pl-PL"/>
        </w:rPr>
        <w:t>o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chroni</w:t>
      </w:r>
      <w:r w:rsidR="00255D8A">
        <w:rPr>
          <w:rFonts w:ascii="Neo Sans Pro" w:hAnsi="Neo Sans Pro" w:cs="Neo Sans Pro Cyr"/>
          <w:snapToGrid w:val="0"/>
          <w:color w:val="000000"/>
          <w:lang w:eastAsia="pl-PL"/>
        </w:rPr>
        <w:t>e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 xml:space="preserve"> danych osobowych (</w:t>
      </w:r>
      <w:proofErr w:type="spellStart"/>
      <w:r w:rsidR="00C33249">
        <w:rPr>
          <w:rFonts w:ascii="Neo Sans Pro" w:hAnsi="Neo Sans Pro" w:cs="Neo Sans Pro Cyr"/>
          <w:snapToGrid w:val="0"/>
          <w:color w:val="000000"/>
          <w:lang w:eastAsia="pl-PL"/>
        </w:rPr>
        <w:t>t.j</w:t>
      </w:r>
      <w:proofErr w:type="spellEnd"/>
      <w:r w:rsidR="00C33249">
        <w:rPr>
          <w:rFonts w:ascii="Neo Sans Pro" w:hAnsi="Neo Sans Pro" w:cs="Neo Sans Pro Cyr"/>
          <w:snapToGrid w:val="0"/>
          <w:color w:val="000000"/>
          <w:lang w:eastAsia="pl-PL"/>
        </w:rPr>
        <w:t xml:space="preserve">. 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Dz. U.</w:t>
      </w:r>
      <w:r w:rsidR="00C33249">
        <w:rPr>
          <w:rFonts w:ascii="Neo Sans Pro" w:hAnsi="Neo Sans Pro" w:cs="Neo Sans Pro Cyr"/>
          <w:snapToGrid w:val="0"/>
          <w:color w:val="000000"/>
          <w:lang w:eastAsia="pl-PL"/>
        </w:rPr>
        <w:t>2019.1781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)</w:t>
      </w:r>
      <w:r w:rsidR="00C33249">
        <w:rPr>
          <w:rFonts w:ascii="Neo Sans Pro" w:hAnsi="Neo Sans Pro" w:cs="Neo Sans Pro Cyr"/>
          <w:snapToGrid w:val="0"/>
          <w:color w:val="000000"/>
          <w:lang w:eastAsia="pl-PL"/>
        </w:rPr>
        <w:t xml:space="preserve"> 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oraz ustawy z dnia 27 sierpnia 2009r. o finansach publicznych (</w:t>
      </w:r>
      <w:r w:rsidR="00255D8A">
        <w:rPr>
          <w:rFonts w:ascii="Neo Sans Pro" w:hAnsi="Neo Sans Pro" w:cs="Neo Sans Pro Cyr"/>
          <w:snapToGrid w:val="0"/>
          <w:color w:val="000000"/>
          <w:lang w:eastAsia="pl-PL"/>
        </w:rPr>
        <w:t>tekst jednolity Dz. U. z 20</w:t>
      </w:r>
      <w:r w:rsidR="0048303F">
        <w:rPr>
          <w:rFonts w:ascii="Neo Sans Pro" w:hAnsi="Neo Sans Pro" w:cs="Neo Sans Pro Cyr"/>
          <w:snapToGrid w:val="0"/>
          <w:color w:val="000000"/>
          <w:lang w:eastAsia="pl-PL"/>
        </w:rPr>
        <w:t>21</w:t>
      </w:r>
      <w:r w:rsidR="00255D8A">
        <w:rPr>
          <w:rFonts w:ascii="Neo Sans Pro" w:hAnsi="Neo Sans Pro" w:cs="Neo Sans Pro Cyr"/>
          <w:snapToGrid w:val="0"/>
          <w:color w:val="000000"/>
          <w:lang w:eastAsia="pl-PL"/>
        </w:rPr>
        <w:t xml:space="preserve">r. poz. </w:t>
      </w:r>
      <w:r w:rsidR="0048303F">
        <w:rPr>
          <w:rFonts w:ascii="Neo Sans Pro" w:hAnsi="Neo Sans Pro" w:cs="Neo Sans Pro Cyr"/>
          <w:snapToGrid w:val="0"/>
          <w:color w:val="000000"/>
          <w:lang w:eastAsia="pl-PL"/>
        </w:rPr>
        <w:t xml:space="preserve">305 </w:t>
      </w:r>
      <w:r w:rsidR="00255D8A">
        <w:rPr>
          <w:rFonts w:ascii="Neo Sans Pro" w:hAnsi="Neo Sans Pro" w:cs="Neo Sans Pro Cyr"/>
          <w:snapToGrid w:val="0"/>
          <w:color w:val="000000"/>
          <w:lang w:eastAsia="pl-PL"/>
        </w:rPr>
        <w:t>ze zm.).</w:t>
      </w:r>
    </w:p>
    <w:p w14:paraId="2A818611" w14:textId="77777777" w:rsidR="00C30B02" w:rsidRPr="00B61163" w:rsidRDefault="00C30B02" w:rsidP="00C30B02">
      <w:pPr>
        <w:widowControl w:val="0"/>
        <w:tabs>
          <w:tab w:val="left" w:pos="851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4601136A" w14:textId="77777777" w:rsidR="007D3B6A" w:rsidRPr="00B61163" w:rsidRDefault="007D3B6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ab/>
        <w:t>Wszystkie pola oferty muszą zostać czytelnie wypełnione. W polach, które nie odnoszą się do oferenta należy wpisać „nie dotyczy”</w:t>
      </w:r>
      <w:r w:rsidR="00FE4374">
        <w:rPr>
          <w:rFonts w:ascii="Neo Sans Pro" w:hAnsi="Neo Sans Pro" w:cs="Neo Sans Pro Cyr CE"/>
          <w:snapToGrid w:val="0"/>
          <w:lang w:eastAsia="pl-PL"/>
        </w:rPr>
        <w:t xml:space="preserve"> lub przekreślić pole</w:t>
      </w:r>
      <w:r w:rsidRPr="00B61163">
        <w:rPr>
          <w:rFonts w:ascii="Neo Sans Pro" w:hAnsi="Neo Sans Pro" w:cs="Neo Sans Pro Cyr CE"/>
          <w:snapToGrid w:val="0"/>
          <w:lang w:eastAsia="pl-PL"/>
        </w:rPr>
        <w:t>.</w:t>
      </w:r>
      <w:r w:rsidR="00FE437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W przypadku opcji „niepotrzebne skreślić”, należy dokonać właściwego wyboru. Dokument uznaje się za poprawny pod względem formalnym, gdy zostaną skreślone wszystkie niepotrzebne sformułowania oznaczone </w:t>
      </w:r>
      <w:r w:rsidR="00255D8A">
        <w:rPr>
          <w:rFonts w:ascii="Neo Sans Pro" w:hAnsi="Neo Sans Pro" w:cs="Neo Sans Pro Cyr CE"/>
          <w:snapToGrid w:val="0"/>
          <w:lang w:eastAsia="pl-PL"/>
        </w:rPr>
        <w:t>„*</w:t>
      </w:r>
      <w:r w:rsidR="00255D8A">
        <w:rPr>
          <w:rFonts w:ascii="Neo Sans Pro" w:hAnsi="Neo Sans Pro" w:cs="Neo Sans Pro Cyr"/>
          <w:snapToGrid w:val="0"/>
          <w:vertAlign w:val="superscript"/>
          <w:lang w:eastAsia="pl-PL"/>
        </w:rPr>
        <w:t>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14:paraId="3252B029" w14:textId="77777777" w:rsidR="007D3B6A" w:rsidRPr="00B61163" w:rsidRDefault="007D3B6A" w:rsidP="00255D8A">
      <w:pPr>
        <w:widowControl w:val="0"/>
        <w:tabs>
          <w:tab w:val="num" w:pos="284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293CE8E4" w14:textId="77777777" w:rsidR="007D3B6A" w:rsidRPr="00B61163" w:rsidRDefault="007D3B6A" w:rsidP="0097799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14:paraId="20BF3E0F" w14:textId="77777777" w:rsidR="007D3B6A" w:rsidRPr="00B61163" w:rsidRDefault="007D3B6A" w:rsidP="00977997">
      <w:pPr>
        <w:widowControl w:val="0"/>
        <w:spacing w:after="0" w:line="240" w:lineRule="auto"/>
        <w:ind w:left="97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</w:p>
    <w:p w14:paraId="63BC8702" w14:textId="77777777" w:rsidR="007D3B6A" w:rsidRPr="00255D8A" w:rsidRDefault="007D3B6A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255D8A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255D8A">
        <w:rPr>
          <w:rFonts w:ascii="Neo Sans Pro" w:hAnsi="Neo Sans Pro" w:cs="Neo Sans Pro Cyr CE"/>
          <w:lang w:eastAsia="pl-PL"/>
        </w:rPr>
        <w:t>innego właściwego dokumentu stanowiącego o podstawie działalności podmiotu</w:t>
      </w:r>
      <w:r w:rsidR="00255D8A">
        <w:rPr>
          <w:rFonts w:ascii="Neo Sans Pro" w:hAnsi="Neo Sans Pro" w:cs="Neo Sans Pro Cyr CE"/>
          <w:lang w:eastAsia="pl-PL"/>
        </w:rPr>
        <w:t>.</w:t>
      </w:r>
    </w:p>
    <w:p w14:paraId="52945575" w14:textId="77777777" w:rsidR="007D3B6A" w:rsidRPr="00162D13" w:rsidRDefault="007D3B6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14:paraId="1F9F3B67" w14:textId="77777777" w:rsidR="007D3B6A" w:rsidRPr="00162D13" w:rsidRDefault="007D3B6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z w:val="20"/>
          <w:szCs w:val="20"/>
          <w:lang w:eastAsia="pl-PL"/>
        </w:rPr>
        <w:t>w przypadku pozostałych podmiotów - inne dokumenty właściwe dla podmiotu;</w:t>
      </w:r>
    </w:p>
    <w:p w14:paraId="3AB6A65A" w14:textId="77777777" w:rsidR="007D3B6A" w:rsidRPr="00162D13" w:rsidRDefault="007D3B6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w przypadku podmiot</w:t>
      </w:r>
      <w:r w:rsidRPr="00162D13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w znajdujących się w ewidencji prowadzonej przez Prezydenta Miasta Radomia, dopuszcza się złożenie oświadczenia oferenta zawierające:</w:t>
      </w:r>
    </w:p>
    <w:p w14:paraId="0C188C90" w14:textId="77777777" w:rsidR="007D3B6A" w:rsidRPr="00162D13" w:rsidRDefault="007D3B6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nazwę rejestru (np. Ewidencja Prezydenta Miasta Radomia);</w:t>
      </w:r>
    </w:p>
    <w:p w14:paraId="24D516D4" w14:textId="77777777" w:rsidR="007D3B6A" w:rsidRPr="00162D13" w:rsidRDefault="007D3B6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numer pozycji pod którym podmiot został wpisany;</w:t>
      </w:r>
    </w:p>
    <w:p w14:paraId="1DD9846E" w14:textId="77777777" w:rsidR="007D3B6A" w:rsidRPr="00162D13" w:rsidRDefault="007D3B6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imienny wykaz os</w:t>
      </w:r>
      <w:r w:rsidRPr="00162D13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b uprawnionych do reprezentowania oferenta i zaciągania</w:t>
      </w:r>
      <w:r w:rsidRPr="00162D13">
        <w:rPr>
          <w:rFonts w:ascii="Neo Sans Pro" w:eastAsia="Batang" w:hAnsi="Neo Sans Pro"/>
          <w:snapToGrid w:val="0"/>
          <w:sz w:val="20"/>
          <w:szCs w:val="20"/>
          <w:lang w:eastAsia="pl-PL"/>
        </w:rPr>
        <w:br/>
      </w:r>
      <w:r w:rsidRPr="00162D13">
        <w:rPr>
          <w:rFonts w:ascii="Neo Sans Pro" w:hAnsi="Neo Sans Pro" w:cs="Neo Sans Pro Cyr CE"/>
          <w:snapToGrid w:val="0"/>
          <w:sz w:val="20"/>
          <w:szCs w:val="20"/>
          <w:lang w:eastAsia="pl-PL"/>
        </w:rPr>
        <w:t>zobowiązań majątkowych;</w:t>
      </w:r>
    </w:p>
    <w:p w14:paraId="3CBA3964" w14:textId="77777777" w:rsidR="007D3B6A" w:rsidRPr="00162D13" w:rsidRDefault="007D3B6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162D13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spos</w:t>
      </w:r>
      <w:r w:rsidRPr="00162D13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162D13">
        <w:rPr>
          <w:rFonts w:ascii="Neo Sans Pro" w:hAnsi="Neo Sans Pro" w:cs="Neo Sans Pro Cyr"/>
          <w:snapToGrid w:val="0"/>
          <w:sz w:val="20"/>
          <w:szCs w:val="20"/>
          <w:lang w:eastAsia="pl-PL"/>
        </w:rPr>
        <w:t>b reprezentowania organizacji zgodny z zapisem statutowym.</w:t>
      </w:r>
    </w:p>
    <w:p w14:paraId="4F388B77" w14:textId="77777777" w:rsidR="007D3B6A" w:rsidRPr="00162D13" w:rsidRDefault="007D3B6A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162D13">
        <w:rPr>
          <w:rFonts w:ascii="Neo Sans Pro" w:hAnsi="Neo Sans Pro" w:cs="Neo Sans Pro Cyr CE"/>
          <w:sz w:val="20"/>
          <w:szCs w:val="20"/>
          <w:lang w:eastAsia="pl-PL"/>
        </w:rPr>
        <w:t xml:space="preserve">w przypadku niewpisanych do KRS podmiotów działających na podstawie przepisów </w:t>
      </w:r>
      <w:r w:rsidRPr="00162D13">
        <w:rPr>
          <w:rFonts w:ascii="Neo Sans Pro" w:hAnsi="Neo Sans Pro" w:cs="Neo Sans Pro Cyr CE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14:paraId="474B41C7" w14:textId="77777777" w:rsidR="007D3B6A" w:rsidRPr="00162D13" w:rsidRDefault="007D3B6A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162D13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162D13">
        <w:rPr>
          <w:rFonts w:ascii="Neo Sans Pro" w:hAnsi="Neo Sans Pro" w:cs="Neo Sans Pro Cyr"/>
          <w:sz w:val="24"/>
          <w:szCs w:val="24"/>
          <w:lang w:eastAsia="pl-PL"/>
        </w:rPr>
        <w:t xml:space="preserve"> (</w:t>
      </w:r>
      <w:r w:rsidRPr="00162D13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162D13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2D273833" w14:textId="77777777" w:rsidR="007D3B6A" w:rsidRPr="00B61163" w:rsidRDefault="007D3B6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4A3CC40" w14:textId="77777777" w:rsidR="007D3B6A" w:rsidRPr="00B61163" w:rsidRDefault="007D3B6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14:paraId="2ADF9748" w14:textId="77777777" w:rsidR="007D3B6A" w:rsidRPr="00B61163" w:rsidRDefault="007D3B6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 w:rsidR="00423077">
        <w:rPr>
          <w:rFonts w:ascii="Neo Sans Pro" w:hAnsi="Neo Sans Pro" w:cs="Neo Sans Pro Cyr CE"/>
          <w:snapToGrid w:val="0"/>
          <w:lang w:eastAsia="pl-PL"/>
        </w:rPr>
        <w:t>,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konieczne</w:t>
      </w:r>
      <w:r w:rsidR="0042307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14:paraId="5EBB6B70" w14:textId="77777777" w:rsidR="007D3B6A" w:rsidRPr="00B61163" w:rsidRDefault="007D3B6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7159010" w14:textId="77777777" w:rsidR="007D3B6A" w:rsidRPr="00B61163" w:rsidRDefault="007D3B6A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imienia 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14:paraId="7144909F" w14:textId="77777777" w:rsidR="007D3B6A" w:rsidRPr="00B61163" w:rsidRDefault="007D3B6A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6E6D29A8" w14:textId="77777777" w:rsidR="007D3B6A" w:rsidRPr="00B61163" w:rsidRDefault="007D3B6A" w:rsidP="00977997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UWAGA:</w:t>
      </w:r>
    </w:p>
    <w:p w14:paraId="6CE402A5" w14:textId="77777777" w:rsidR="007D3B6A" w:rsidRPr="00B61163" w:rsidRDefault="007D3B6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CB4890">
        <w:rPr>
          <w:rFonts w:ascii="Neo Sans Pro" w:hAnsi="Neo Sans Pro" w:cs="Neo Sans Pro Cyr CE"/>
          <w:b/>
          <w:bCs/>
          <w:snapToGrid w:val="0"/>
          <w:lang w:eastAsia="pl-PL"/>
        </w:rPr>
        <w:t xml:space="preserve">, </w:t>
      </w:r>
      <w:r w:rsidR="00CB4890" w:rsidRPr="00FE4374">
        <w:rPr>
          <w:rFonts w:ascii="Neo Sans Pro" w:hAnsi="Neo Sans Pro" w:cs="Neo Sans Pro Cyr CE"/>
          <w:b/>
          <w:bCs/>
          <w:snapToGrid w:val="0"/>
          <w:lang w:eastAsia="pl-PL"/>
        </w:rPr>
        <w:t>na każdej stronie</w:t>
      </w:r>
      <w:r w:rsidR="00CB4890">
        <w:rPr>
          <w:rFonts w:ascii="Neo Sans Pro" w:hAnsi="Neo Sans Pro" w:cs="Neo Sans Pro Cyr CE"/>
          <w:b/>
          <w:bCs/>
          <w:snapToGrid w:val="0"/>
          <w:lang w:eastAsia="pl-PL"/>
        </w:rPr>
        <w:t>,</w:t>
      </w:r>
      <w:r w:rsidR="00CB4890" w:rsidRPr="00CB4890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Pr="00CB4890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CB4890" w:rsidRPr="00CB4890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="00CB4890">
        <w:rPr>
          <w:rFonts w:ascii="Neo Sans Pro" w:hAnsi="Neo Sans Pro" w:cs="Neo Sans Pro Cyr CE"/>
          <w:b/>
          <w:bCs/>
          <w:snapToGrid w:val="0"/>
          <w:lang w:eastAsia="pl-PL"/>
        </w:rPr>
        <w:t>złożenia</w:t>
      </w:r>
      <w:r w:rsidR="00CB4890" w:rsidRPr="00CB4890">
        <w:rPr>
          <w:rFonts w:ascii="Neo Sans Pro" w:hAnsi="Neo Sans Pro" w:cs="Neo Sans Pro Cyr CE"/>
          <w:b/>
          <w:bCs/>
          <w:snapToGrid w:val="0"/>
          <w:lang w:eastAsia="pl-PL"/>
        </w:rPr>
        <w:t xml:space="preserve"> oferty</w:t>
      </w:r>
      <w:r w:rsidR="00CB4890">
        <w:rPr>
          <w:rFonts w:ascii="Neo Sans Pro" w:hAnsi="Neo Sans Pro" w:cs="Neo Sans Pro Cyr CE"/>
          <w:b/>
          <w:bCs/>
          <w:i/>
          <w:iCs/>
          <w:snapToGrid w:val="0"/>
          <w:lang w:eastAsia="pl-PL"/>
        </w:rPr>
        <w:t xml:space="preserve"> 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przez </w:t>
      </w:r>
      <w:r w:rsidRPr="00CB4890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ofertę</w:t>
      </w:r>
      <w:r w:rsidR="00CB4890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14:paraId="63EE00AB" w14:textId="31E86FFF" w:rsidR="00423077" w:rsidRPr="003F2957" w:rsidRDefault="007D3B6A" w:rsidP="0042307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3C9C965C" w14:textId="77777777" w:rsidR="007D3B6A" w:rsidRPr="00B61163" w:rsidRDefault="007D3B6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14:paraId="5E412A07" w14:textId="77777777"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04F629E2" w14:textId="77777777"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72B186AF" w14:textId="77777777"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14:paraId="1F88E1A2" w14:textId="77777777" w:rsidR="007D3B6A" w:rsidRPr="00E94791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E94791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E94791">
        <w:rPr>
          <w:rFonts w:ascii="Neo Sans Pro" w:hAnsi="Neo Sans Pro" w:cs="Neo Sans Pro Cyr Cyr"/>
          <w:snapToGrid w:val="0"/>
          <w:color w:val="000000"/>
          <w:lang w:eastAsia="pl-PL"/>
        </w:rPr>
        <w:t>oferty w skali od 1 do 30 punktó</w:t>
      </w:r>
      <w:r w:rsidRPr="00E94791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14:paraId="6144D9A5" w14:textId="77777777"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295E67F5" w14:textId="77777777"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B61163">
        <w:rPr>
          <w:rFonts w:ascii="Neo Sans Pro" w:hAnsi="Neo Sans Pro" w:cs="Neo Sans Pro Cyr CE"/>
          <w:snapToGrid w:val="0"/>
          <w:lang w:eastAsia="pl-PL"/>
        </w:rPr>
        <w:t>przygotowuje rekomendacje ofert wraz z określeniem wysokości dotacji                       i przedstawia rozstrzygnięcie konkursu do akceptacji Prezydenta Miasta Radomia.</w:t>
      </w:r>
    </w:p>
    <w:p w14:paraId="25C6F3C1" w14:textId="77777777" w:rsidR="007D3B6A" w:rsidRPr="00B61163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14:paraId="5C81ED1B" w14:textId="5F140EF3" w:rsidR="007D3B6A" w:rsidRPr="007C6F48" w:rsidRDefault="007D3B6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33520081" w14:textId="3400302B" w:rsidR="007C6F48" w:rsidRPr="00B61163" w:rsidRDefault="007C6F48" w:rsidP="007C6F48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>
        <w:rPr>
          <w:rFonts w:ascii="Neo Sans Pro" w:hAnsi="Neo Sans Pro" w:cs="Neo Sans Pro Cyr CE"/>
          <w:lang w:eastAsia="pl-PL"/>
        </w:rPr>
        <w:t>Prezydent Miasta Radomia może uzależnić rozpatrzenie oferty od złożenia w ustalonym terminie – dodatkowych informacji, wyjaśnień i dokumentów.</w:t>
      </w:r>
    </w:p>
    <w:p w14:paraId="7F721546" w14:textId="77777777" w:rsidR="007D3B6A" w:rsidRPr="007C6F48" w:rsidRDefault="007D3B6A" w:rsidP="007C6F48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7C6F48">
        <w:rPr>
          <w:rFonts w:ascii="Neo Sans Pro" w:hAnsi="Neo Sans Pro" w:cs="Neo Sans Pro Cyr CE"/>
          <w:lang w:eastAsia="pl-PL"/>
        </w:rPr>
        <w:t>Wyniki konkursu zostaną podane do publicznej wiadomości.</w:t>
      </w:r>
      <w:r w:rsidRPr="007C6F48">
        <w:rPr>
          <w:rFonts w:ascii="Neo Sans Pro" w:hAnsi="Neo Sans Pro" w:cs="Neo Sans Pro Cyr"/>
          <w:snapToGrid w:val="0"/>
          <w:lang w:eastAsia="pl-PL"/>
        </w:rPr>
        <w:t xml:space="preserve"> </w:t>
      </w:r>
    </w:p>
    <w:p w14:paraId="56A710EB" w14:textId="77777777" w:rsidR="007D3B6A" w:rsidRPr="00B61163" w:rsidRDefault="007D3B6A" w:rsidP="005611DE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VI. 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14:paraId="6240F630" w14:textId="77777777"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71318213" w14:textId="77777777"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14:paraId="13580FA9" w14:textId="77777777"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14:paraId="345D8A81" w14:textId="77777777"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039754FA" w14:textId="77777777"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14:paraId="5FA3B3B0" w14:textId="77777777" w:rsidR="007D3B6A" w:rsidRPr="00B6116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61163">
        <w:rPr>
          <w:rFonts w:ascii="Neo Sans Pro" w:hAnsi="Neo Sans Pro" w:cs="Neo Sans Pro Cyr"/>
          <w:color w:val="000000"/>
          <w:lang w:eastAsia="pl-PL"/>
        </w:rPr>
        <w:t>organizacji.</w:t>
      </w:r>
    </w:p>
    <w:p w14:paraId="263161F9" w14:textId="06D1D20E" w:rsidR="007D3B6A" w:rsidRPr="00942503" w:rsidRDefault="007D3B6A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14:paraId="4F884AAC" w14:textId="5B1C8503" w:rsidR="00423077" w:rsidRPr="00942503" w:rsidRDefault="005B34BC" w:rsidP="00942503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942503">
        <w:rPr>
          <w:rFonts w:ascii="Neo Sans Pro" w:hAnsi="Neo Sans Pro" w:cs="Neo Sans Pro Cyr CE"/>
          <w:color w:val="000000"/>
          <w:lang w:eastAsia="pl-PL"/>
        </w:rPr>
        <w:t>Niespełniające wymog</w:t>
      </w:r>
      <w:r w:rsidR="00D47472" w:rsidRPr="00942503">
        <w:rPr>
          <w:rFonts w:ascii="Neo Sans Pro" w:hAnsi="Neo Sans Pro" w:cs="Neo Sans Pro Cyr CE"/>
          <w:color w:val="000000"/>
          <w:lang w:eastAsia="pl-PL"/>
        </w:rPr>
        <w:t>ów</w:t>
      </w:r>
      <w:r w:rsidR="00942503">
        <w:rPr>
          <w:rFonts w:ascii="Neo Sans Pro" w:hAnsi="Neo Sans Pro" w:cs="Neo Sans Pro Cyr CE"/>
          <w:color w:val="000000"/>
          <w:lang w:eastAsia="pl-PL"/>
        </w:rPr>
        <w:t xml:space="preserve"> </w:t>
      </w:r>
      <w:r w:rsidRPr="00942503">
        <w:rPr>
          <w:rFonts w:ascii="Neo Sans Pro" w:hAnsi="Neo Sans Pro" w:cs="Neo Sans Pro Cyr CE"/>
          <w:color w:val="000000"/>
          <w:lang w:eastAsia="pl-PL"/>
        </w:rPr>
        <w:t>w zakresie</w:t>
      </w:r>
      <w:r w:rsidR="004D1116" w:rsidRPr="00942503">
        <w:rPr>
          <w:rFonts w:ascii="Neo Sans Pro" w:hAnsi="Neo Sans Pro" w:cs="Neo Sans Pro Cyr CE"/>
          <w:color w:val="000000"/>
          <w:lang w:eastAsia="pl-PL"/>
        </w:rPr>
        <w:t xml:space="preserve"> </w:t>
      </w:r>
      <w:r w:rsidRPr="00942503">
        <w:rPr>
          <w:rFonts w:ascii="Neo Sans Pro" w:hAnsi="Neo Sans Pro" w:cs="Neo Sans Pro Cyr CE"/>
          <w:lang w:eastAsia="pl-PL"/>
        </w:rPr>
        <w:t>wysokości wkładu finansowego</w:t>
      </w:r>
      <w:r w:rsidR="00942503" w:rsidRPr="00942503">
        <w:rPr>
          <w:rFonts w:ascii="Neo Sans Pro" w:hAnsi="Neo Sans Pro" w:cs="Neo Sans Pro Cyr CE"/>
          <w:lang w:eastAsia="pl-PL"/>
        </w:rPr>
        <w:t>.</w:t>
      </w:r>
      <w:r w:rsidRPr="00942503">
        <w:rPr>
          <w:rFonts w:ascii="Neo Sans Pro" w:hAnsi="Neo Sans Pro" w:cs="Neo Sans Pro Cyr CE"/>
          <w:lang w:eastAsia="pl-PL"/>
        </w:rPr>
        <w:t xml:space="preserve"> </w:t>
      </w:r>
    </w:p>
    <w:p w14:paraId="3AA591AF" w14:textId="77777777" w:rsidR="00423077" w:rsidRPr="00B61163" w:rsidRDefault="0042307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 CE"/>
          <w:color w:val="000000"/>
          <w:lang w:eastAsia="pl-PL"/>
        </w:rPr>
        <w:t>Nie podpisane zgodnie ze sposobem reprezentacji określonym w statucie, KRS, innym rejestrze lub dokumencie.</w:t>
      </w:r>
    </w:p>
    <w:p w14:paraId="7CD2C14F" w14:textId="77777777" w:rsidR="007D3B6A" w:rsidRPr="00E544A9" w:rsidRDefault="007D3B6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E544A9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E544A9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E544A9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14:paraId="3C4EF2A1" w14:textId="77777777" w:rsidR="007D3B6A" w:rsidRDefault="007D3B6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Niekompletne (brak załączników</w:t>
      </w:r>
      <w:r w:rsidRPr="00B61163">
        <w:rPr>
          <w:rFonts w:ascii="Neo Sans Pro" w:hAnsi="Neo Sans Pro" w:cs="Neo Sans Pro Cyr"/>
          <w:color w:val="000000"/>
          <w:lang w:eastAsia="pl-PL"/>
        </w:rPr>
        <w:t>).</w:t>
      </w:r>
    </w:p>
    <w:p w14:paraId="3BBED8F0" w14:textId="77777777" w:rsidR="007D3B6A" w:rsidRPr="00B61163" w:rsidRDefault="007D3B6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Niespełniające wymogów zawartych w części III ust. 5 niniejszego ogłoszenia odnoszącego się do sposobu oznaczenia koperty.</w:t>
      </w:r>
    </w:p>
    <w:p w14:paraId="23954FD9" w14:textId="77777777" w:rsidR="007D3B6A" w:rsidRPr="00E544A9" w:rsidRDefault="007D3B6A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E544A9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14:paraId="3224F773" w14:textId="77777777" w:rsidR="009A7DEA" w:rsidRPr="009A7DEA" w:rsidRDefault="007D3B6A" w:rsidP="009A7DEA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Neo Sans Pro Cyr C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Dotacja udzielana na realizację zadań objętych niniejszym konkursem nie może być przeznaczona na dofinansowanie prowadzonej przez oferenta działalności gospodarczej</w:t>
      </w:r>
      <w:r w:rsidR="009A7DEA">
        <w:rPr>
          <w:rFonts w:ascii="Neo Sans Pro" w:hAnsi="Neo Sans Pro" w:cs="Neo Sans Pro Cyr CE"/>
          <w:lang w:eastAsia="pl-PL"/>
        </w:rPr>
        <w:t>.</w:t>
      </w:r>
    </w:p>
    <w:p w14:paraId="4F35B26B" w14:textId="77777777" w:rsidR="007D3B6A" w:rsidRPr="00B61163" w:rsidRDefault="007D3B6A" w:rsidP="00B469F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VII.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14:paraId="5A0AA330" w14:textId="77777777" w:rsidR="007D3B6A" w:rsidRPr="00B6116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14:paraId="65234CFD" w14:textId="77777777" w:rsidR="007D3B6A" w:rsidRPr="00B6116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14:paraId="164D7CF9" w14:textId="77777777" w:rsidR="007D3B6A" w:rsidRPr="00B6116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i jej spójności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z harmonogramem (zakresem rzeczowym zadania).</w:t>
      </w:r>
    </w:p>
    <w:p w14:paraId="35C027FC" w14:textId="77777777" w:rsidR="007D3B6A" w:rsidRPr="00B6116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14:paraId="27CACBFC" w14:textId="77777777" w:rsidR="007D3B6A" w:rsidRPr="009D7EAC" w:rsidRDefault="007D3B6A" w:rsidP="0097799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9D7EAC">
        <w:rPr>
          <w:rFonts w:ascii="Neo Sans Pro" w:hAnsi="Neo Sans Pro" w:cs="Neo Sans Pro Cyr CE"/>
          <w:lang w:eastAsia="pl-PL"/>
        </w:rPr>
        <w:t xml:space="preserve">Możliwość realizacji </w:t>
      </w:r>
      <w:r w:rsidRPr="009D7EAC">
        <w:rPr>
          <w:rFonts w:ascii="Neo Sans Pro" w:hAnsi="Neo Sans Pro" w:cs="Neo Sans Pro Cyr"/>
          <w:lang w:eastAsia="pl-PL"/>
        </w:rPr>
        <w:t>zadania z punktu widzenia zasobów rzeczowych i osobowych.</w:t>
      </w:r>
    </w:p>
    <w:p w14:paraId="2A00496E" w14:textId="2777D388" w:rsidR="007D3B6A" w:rsidRPr="00942503" w:rsidRDefault="007D3B6A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 publiczne, biorąc pod uwagę rzetelność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14:paraId="3AFAD3A3" w14:textId="5CA91535" w:rsidR="00942503" w:rsidRPr="00B61163" w:rsidRDefault="00942503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 CE"/>
          <w:lang w:eastAsia="pl-PL"/>
        </w:rPr>
        <w:t>Zapewnienie odpowiedniego udziału procentowego dot. artykułów spożywczych w całości kosztów realizacji zadania.</w:t>
      </w:r>
    </w:p>
    <w:p w14:paraId="680DD45B" w14:textId="77777777" w:rsidR="007D3B6A" w:rsidRPr="00B61163" w:rsidRDefault="007D3B6A" w:rsidP="00977997">
      <w:pPr>
        <w:numPr>
          <w:ilvl w:val="0"/>
          <w:numId w:val="10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>Planowany przez oferenta wkład finansowy.</w:t>
      </w:r>
    </w:p>
    <w:p w14:paraId="75988743" w14:textId="77777777" w:rsidR="007D3B6A" w:rsidRPr="00B61163" w:rsidRDefault="007D3B6A" w:rsidP="005611DE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778A1E3B" w14:textId="77777777" w:rsidR="007D3B6A" w:rsidRPr="00B61163" w:rsidRDefault="007D3B6A" w:rsidP="00B469F3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color w:val="003366"/>
          <w:lang w:eastAsia="pl-PL"/>
        </w:rPr>
        <w:t xml:space="preserve">VIII. </w:t>
      </w: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14:paraId="08B6B83F" w14:textId="77777777" w:rsidR="007D3B6A" w:rsidRPr="00B61163" w:rsidRDefault="007D3B6A" w:rsidP="00977997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64C6F145" w14:textId="77777777" w:rsidR="007D3B6A" w:rsidRPr="009A7DEA" w:rsidRDefault="007D3B6A" w:rsidP="009A7DEA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14:paraId="3F22E099" w14:textId="77777777" w:rsidR="007D3B6A" w:rsidRPr="009A7DEA" w:rsidRDefault="007D3B6A" w:rsidP="009A7DE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9A7DEA">
        <w:rPr>
          <w:rFonts w:ascii="Neo Sans Pro" w:hAnsi="Neo Sans Pro" w:cs="Neo Sans Pro Cyr"/>
          <w:lang w:eastAsia="pl-PL"/>
        </w:rPr>
        <w:t>Wypełnienia w generatorze wniosków nowej zaktualizowanej oferty i przesłania jej elektronicznie oraz wydrukowania i dostarczenia w formie papierowej w przypadku przyznania dotacji w wysokości innej niż wnioskowana.</w:t>
      </w:r>
    </w:p>
    <w:p w14:paraId="380F2313" w14:textId="77777777" w:rsidR="007D3B6A" w:rsidRPr="00B61163" w:rsidRDefault="007D3B6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37C17368" w14:textId="77777777" w:rsidR="007D3B6A" w:rsidRPr="00B61163" w:rsidRDefault="007D3B6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</w:t>
      </w:r>
      <w:r w:rsidRPr="00B61163">
        <w:rPr>
          <w:rFonts w:ascii="Neo Sans Pro" w:hAnsi="Neo Sans Pro" w:cs="Neo Sans Pro Cyr"/>
          <w:color w:val="000000"/>
          <w:lang w:eastAsia="pl-PL"/>
        </w:rPr>
        <w:t xml:space="preserve">zadania publicznego </w:t>
      </w:r>
      <w:r w:rsidRPr="00B61163">
        <w:rPr>
          <w:rFonts w:ascii="Neo Sans Pro" w:eastAsia="Batang" w:hAnsi="Neo Sans Pro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</w:t>
      </w:r>
      <w:r w:rsidRPr="004C26BF">
        <w:rPr>
          <w:rFonts w:ascii="Neo Sans Pro" w:hAnsi="Neo Sans Pro" w:cs="Neo Sans Pro Cyr CE"/>
          <w:color w:val="000000"/>
          <w:lang w:eastAsia="pl-PL"/>
        </w:rPr>
        <w:t xml:space="preserve">nr </w:t>
      </w:r>
      <w:r>
        <w:rPr>
          <w:rFonts w:ascii="Neo Sans Pro" w:hAnsi="Neo Sans Pro" w:cs="Neo Sans Pro Cyr CE"/>
          <w:color w:val="000000"/>
          <w:lang w:eastAsia="pl-PL"/>
        </w:rPr>
        <w:t>3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do ogłoszenia na podstawie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Rozporządzenia </w:t>
      </w:r>
      <w:bookmarkStart w:id="0" w:name="_Hlk25054171"/>
      <w:r w:rsidR="005B34BC">
        <w:rPr>
          <w:rFonts w:ascii="Neo Sans Pro" w:hAnsi="Neo Sans Pro" w:cs="Neo Sans Pro Cyr CE"/>
          <w:snapToGrid w:val="0"/>
          <w:color w:val="000000"/>
          <w:lang w:eastAsia="pl-PL"/>
        </w:rPr>
        <w:t xml:space="preserve">Przewodniczącego Komitetu do Spraw Pożytku Publicznego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z dnia </w:t>
      </w:r>
      <w:r w:rsidR="005B34BC">
        <w:rPr>
          <w:rFonts w:ascii="Neo Sans Pro" w:hAnsi="Neo Sans Pro" w:cs="Neo Sans Pro Cyr CE"/>
          <w:snapToGrid w:val="0"/>
          <w:color w:val="000000"/>
          <w:lang w:eastAsia="pl-PL"/>
        </w:rPr>
        <w:t>24 października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201</w:t>
      </w:r>
      <w:r w:rsidR="005B34BC">
        <w:rPr>
          <w:rFonts w:ascii="Neo Sans Pro" w:hAnsi="Neo Sans Pro" w:cs="Neo Sans Pro Cyr CE"/>
          <w:snapToGrid w:val="0"/>
          <w:color w:val="000000"/>
          <w:lang w:eastAsia="pl-PL"/>
        </w:rPr>
        <w:t>8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r. 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</w:t>
      </w:r>
      <w:r w:rsidR="005B34BC">
        <w:rPr>
          <w:rFonts w:ascii="Neo Sans Pro" w:hAnsi="Neo Sans Pro" w:cs="Neo Sans Pro Cyr CE"/>
          <w:snapToGrid w:val="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</w:t>
      </w:r>
      <w:r w:rsidR="005B34BC">
        <w:rPr>
          <w:rFonts w:ascii="Neo Sans Pro" w:hAnsi="Neo Sans Pro" w:cs="Neo Sans Pro Cyr"/>
          <w:snapToGrid w:val="0"/>
          <w:lang w:eastAsia="pl-PL"/>
        </w:rPr>
        <w:t>8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r., poz. </w:t>
      </w:r>
      <w:r w:rsidR="005B34BC">
        <w:rPr>
          <w:rFonts w:ascii="Neo Sans Pro" w:hAnsi="Neo Sans Pro" w:cs="Neo Sans Pro Cyr"/>
          <w:snapToGrid w:val="0"/>
          <w:lang w:eastAsia="pl-PL"/>
        </w:rPr>
        <w:t>2057</w:t>
      </w:r>
      <w:r w:rsidRPr="00B61163">
        <w:rPr>
          <w:rFonts w:ascii="Neo Sans Pro" w:hAnsi="Neo Sans Pro" w:cs="Neo Sans Pro Cyr"/>
          <w:snapToGrid w:val="0"/>
          <w:lang w:eastAsia="pl-PL"/>
        </w:rPr>
        <w:t>).</w:t>
      </w:r>
    </w:p>
    <w:bookmarkEnd w:id="0"/>
    <w:p w14:paraId="13753F04" w14:textId="77777777" w:rsidR="007D3B6A" w:rsidRPr="00B61163" w:rsidRDefault="007D3B6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</w:t>
      </w:r>
      <w:r>
        <w:rPr>
          <w:rFonts w:ascii="Neo Sans Pro" w:hAnsi="Neo Sans Pro" w:cs="Neo Sans Pro Cyr CE"/>
          <w:color w:val="000000"/>
          <w:lang w:eastAsia="pl-PL"/>
        </w:rPr>
        <w:t xml:space="preserve"> Ponadto zgodnie z art. 4a ustawy o działalności pożytku publicznego i o wolontariacie, oferenci są zobowiązani udostępniać informacje publiczne na zasadach i w trybie określonym w ww. ustawie.</w:t>
      </w:r>
    </w:p>
    <w:p w14:paraId="13FF34F4" w14:textId="77777777" w:rsidR="007D3B6A" w:rsidRPr="00B61163" w:rsidRDefault="007D3B6A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Przedstawiania na wezwanie właściwej komórki organizacyjnej Urzędu Miejskiego w Radomiu dokumentów celem kontroli prawidłowości wydatkowania dotacji oraz kontroli prowadzenia właściwej dokumentacji z nią związanej.</w:t>
      </w:r>
    </w:p>
    <w:p w14:paraId="409F2678" w14:textId="77777777" w:rsidR="007D3B6A" w:rsidRDefault="007D3B6A" w:rsidP="00E85F3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Kontrola, o któ</w:t>
      </w:r>
      <w:r w:rsidRPr="00B61163">
        <w:rPr>
          <w:rFonts w:ascii="Neo Sans Pro" w:hAnsi="Neo Sans Pro" w:cs="Neo Sans Pro Cyr CE"/>
          <w:lang w:eastAsia="pl-PL"/>
        </w:rPr>
        <w:t xml:space="preserve">rej mowa w ust. 5, nie ogranicza prawa Gminy Miasta Radomia do kontroli całości realizowanego zadania pod względem finansowym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i merytorycznym.</w:t>
      </w:r>
    </w:p>
    <w:p w14:paraId="34939B6B" w14:textId="77777777" w:rsidR="009A7DEA" w:rsidRPr="002D79D5" w:rsidRDefault="009A7DEA" w:rsidP="009A7DE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Złożenia, w terminie określonym na złożenie sprawozdania, zestawienia tabelarycznego sporządzonego w programie Excel z wykonania zadania publicznego z wydatków zawierającego następujące kolumny</w:t>
      </w:r>
    </w:p>
    <w:p w14:paraId="1DBE18D6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faktury, rachunku,</w:t>
      </w:r>
    </w:p>
    <w:p w14:paraId="20CB8FBA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działania zgodnie z harmonogramem,</w:t>
      </w:r>
    </w:p>
    <w:p w14:paraId="3C559F13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nazwę wydatku,</w:t>
      </w:r>
    </w:p>
    <w:p w14:paraId="3BC460D6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wartość całkowitą faktury/rachunku,</w:t>
      </w:r>
    </w:p>
    <w:p w14:paraId="77C3CFC6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koszt związany z realizacją zadania,</w:t>
      </w:r>
    </w:p>
    <w:p w14:paraId="2E06DD8F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poniesiony ze środków pochodzących z dotacji,</w:t>
      </w:r>
    </w:p>
    <w:p w14:paraId="586E8FE3" w14:textId="77777777" w:rsidR="009A7DEA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z innych środków finansowych,</w:t>
      </w:r>
    </w:p>
    <w:p w14:paraId="2492E89C" w14:textId="77777777" w:rsidR="009A7DEA" w:rsidRPr="00374CBE" w:rsidRDefault="009A7DEA" w:rsidP="009A7DEA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data i sposób zapłaty.</w:t>
      </w:r>
    </w:p>
    <w:p w14:paraId="32F266CA" w14:textId="77777777" w:rsidR="007D3B6A" w:rsidRPr="00B61163" w:rsidRDefault="007D3B6A" w:rsidP="009A7DEA">
      <w:pPr>
        <w:widowControl w:val="0"/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185E1D1D" w14:textId="77777777" w:rsidR="007D3B6A" w:rsidRPr="00B61163" w:rsidRDefault="007D3B6A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14:paraId="6D8FB12E" w14:textId="77777777" w:rsidR="007D3B6A" w:rsidRPr="00B61163" w:rsidRDefault="007D3B6A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nie złożono żadnej oferty;</w:t>
      </w:r>
    </w:p>
    <w:p w14:paraId="103C4A46" w14:textId="3BE233F2" w:rsidR="007D3B6A" w:rsidRPr="004D1116" w:rsidRDefault="007D3B6A" w:rsidP="004D1116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73FA08A3" w14:textId="77777777" w:rsidR="007D3B6A" w:rsidRPr="00B61163" w:rsidRDefault="007D3B6A" w:rsidP="009779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Ogłoszenie zawiera załączniki:</w:t>
      </w:r>
    </w:p>
    <w:p w14:paraId="5A2A51AB" w14:textId="77777777" w:rsidR="007D3B6A" w:rsidRPr="00B61163" w:rsidRDefault="007D3B6A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1 – wzó</w:t>
      </w:r>
      <w:r w:rsidRPr="00B61163">
        <w:rPr>
          <w:rFonts w:ascii="Neo Sans Pro" w:hAnsi="Neo Sans Pro" w:cs="Neo Sans Pro Cyr"/>
          <w:lang w:eastAsia="pl-PL"/>
        </w:rPr>
        <w:t>r oferty;</w:t>
      </w:r>
    </w:p>
    <w:p w14:paraId="248C0216" w14:textId="77777777" w:rsidR="007D3B6A" w:rsidRPr="00B61163" w:rsidRDefault="007D3B6A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2 – wzór umowy;</w:t>
      </w:r>
    </w:p>
    <w:p w14:paraId="604C3E71" w14:textId="0BB8EF38" w:rsidR="007D3B6A" w:rsidRPr="004D1116" w:rsidRDefault="007D3B6A" w:rsidP="004D1116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3 – wzór sprawozdania;</w:t>
      </w:r>
    </w:p>
    <w:p w14:paraId="680457CE" w14:textId="77777777" w:rsidR="007D3B6A" w:rsidRPr="00B61163" w:rsidRDefault="007D3B6A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244061"/>
          <w:lang w:eastAsia="pl-PL"/>
        </w:rPr>
      </w:pPr>
      <w:r w:rsidRPr="00B61163">
        <w:rPr>
          <w:rFonts w:ascii="Neo Sans Pro" w:hAnsi="Neo Sans Pro" w:cs="Neo Sans Pro Cyr"/>
          <w:b/>
          <w:bCs/>
          <w:color w:val="244061"/>
          <w:lang w:eastAsia="pl-PL"/>
        </w:rPr>
        <w:t xml:space="preserve">Wzór oferty, umowy i sprawozdania z realizacji zadania </w:t>
      </w:r>
      <w:r w:rsidRPr="00B61163">
        <w:rPr>
          <w:rFonts w:ascii="Neo Sans Pro" w:hAnsi="Neo Sans Pro" w:cs="Neo Sans Pro Cyr CE"/>
          <w:b/>
          <w:bCs/>
          <w:color w:val="244061"/>
          <w:lang w:eastAsia="pl-PL"/>
        </w:rPr>
        <w:t>publicznego oraz wszelkie informacje dotyczące Konkursu dostępne są:</w:t>
      </w:r>
    </w:p>
    <w:p w14:paraId="09A9631D" w14:textId="77777777" w:rsidR="007D3B6A" w:rsidRDefault="007D3B6A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na stronie</w:t>
      </w:r>
      <w:r>
        <w:rPr>
          <w:rFonts w:ascii="Neo Sans Pro" w:hAnsi="Neo Sans Pro" w:cs="Neo Sans Pro Cyr"/>
          <w:lang w:eastAsia="pl-PL"/>
        </w:rPr>
        <w:t xml:space="preserve"> internetowej</w:t>
      </w:r>
      <w:r w:rsidRPr="00B61163">
        <w:rPr>
          <w:rFonts w:ascii="Neo Sans Pro" w:hAnsi="Neo Sans Pro" w:cs="Neo Sans Pro Cyr"/>
          <w:lang w:eastAsia="pl-PL"/>
        </w:rPr>
        <w:t xml:space="preserve">: </w:t>
      </w:r>
      <w:r w:rsidR="009A7DEA">
        <w:rPr>
          <w:rFonts w:ascii="Neo Sans Pro" w:hAnsi="Neo Sans Pro" w:cs="Neo Sans Pro Cyr"/>
          <w:lang w:eastAsia="pl-PL"/>
        </w:rPr>
        <w:t>www.witkac.pl</w:t>
      </w:r>
      <w:r w:rsidR="006C6A56">
        <w:rPr>
          <w:rFonts w:ascii="Neo Sans Pro" w:hAnsi="Neo Sans Pro" w:cs="Neo Sans Pro Cyr"/>
          <w:lang w:eastAsia="pl-PL"/>
        </w:rPr>
        <w:t>,</w:t>
      </w:r>
    </w:p>
    <w:p w14:paraId="424C0AE1" w14:textId="77777777" w:rsidR="009A7DEA" w:rsidRPr="00B61163" w:rsidRDefault="009A7DEA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 stronie: www.bip.radom.pl, w zakładce „Współpraca z NGO – Konkursy”,</w:t>
      </w:r>
    </w:p>
    <w:p w14:paraId="7A4A2E2E" w14:textId="77777777" w:rsidR="007D3B6A" w:rsidRPr="00B61163" w:rsidRDefault="007D3B6A" w:rsidP="00E85F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na stronie internetowej: </w:t>
      </w:r>
      <w:r w:rsidRPr="006C6A56">
        <w:rPr>
          <w:rFonts w:ascii="Neo Sans Pro" w:hAnsi="Neo Sans Pro" w:cs="Neo Sans Pro Cyr CE"/>
          <w:lang w:eastAsia="pl-PL"/>
        </w:rPr>
        <w:t>www.radom.pl</w:t>
      </w:r>
      <w:r>
        <w:rPr>
          <w:rFonts w:ascii="Neo Sans Pro" w:hAnsi="Neo Sans Pro" w:cs="Neo Sans Pro Cyr CE"/>
          <w:lang w:eastAsia="pl-PL"/>
        </w:rPr>
        <w:t xml:space="preserve"> w zakładce „Organizacje Pozarządowe – </w:t>
      </w:r>
      <w:r w:rsidR="006C6A56">
        <w:rPr>
          <w:rFonts w:ascii="Neo Sans Pro" w:hAnsi="Neo Sans Pro" w:cs="Neo Sans Pro Cyr CE"/>
          <w:lang w:eastAsia="pl-PL"/>
        </w:rPr>
        <w:t>Dotacje dla NGO – Otwarte konkursy ofert</w:t>
      </w:r>
      <w:r>
        <w:rPr>
          <w:rFonts w:ascii="Neo Sans Pro" w:hAnsi="Neo Sans Pro" w:cs="Neo Sans Pro Cyr CE"/>
          <w:lang w:eastAsia="pl-PL"/>
        </w:rPr>
        <w:t>”,</w:t>
      </w:r>
    </w:p>
    <w:p w14:paraId="0ADA8FC1" w14:textId="3D46349F" w:rsidR="007D3B6A" w:rsidRPr="00B61163" w:rsidRDefault="007D3B6A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</w:t>
      </w:r>
      <w:r w:rsidRPr="00B61163">
        <w:rPr>
          <w:rFonts w:ascii="Neo Sans Pro" w:hAnsi="Neo Sans Pro" w:cs="Neo Sans Pro Cyr"/>
          <w:lang w:eastAsia="pl-PL"/>
        </w:rPr>
        <w:t>Wydziale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Zdrowia i Polityki Społecznej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ul. Żeromskiego 53 p. </w:t>
      </w:r>
      <w:r>
        <w:rPr>
          <w:rFonts w:ascii="Neo Sans Pro" w:hAnsi="Neo Sans Pro" w:cs="Neo Sans Pro Cyr CE"/>
          <w:lang w:eastAsia="pl-PL"/>
        </w:rPr>
        <w:t>1</w:t>
      </w:r>
      <w:r w:rsidR="00A852B0">
        <w:rPr>
          <w:rFonts w:ascii="Neo Sans Pro" w:hAnsi="Neo Sans Pro" w:cs="Neo Sans Pro Cyr CE"/>
          <w:lang w:eastAsia="pl-PL"/>
        </w:rPr>
        <w:t>79</w:t>
      </w:r>
      <w:r w:rsidRPr="00B61163">
        <w:rPr>
          <w:rFonts w:ascii="Neo Sans Pro" w:hAnsi="Neo Sans Pro" w:cs="Neo Sans Pro Cyr"/>
          <w:lang w:eastAsia="pl-PL"/>
        </w:rPr>
        <w:t xml:space="preserve"> oraz pod numer</w:t>
      </w:r>
      <w:r w:rsidR="006C6A56">
        <w:rPr>
          <w:rFonts w:ascii="Neo Sans Pro" w:hAnsi="Neo Sans Pro" w:cs="Neo Sans Pro Cyr"/>
          <w:lang w:eastAsia="pl-PL"/>
        </w:rPr>
        <w:t>em</w:t>
      </w:r>
      <w:r w:rsidRPr="00B61163">
        <w:rPr>
          <w:rFonts w:ascii="Neo Sans Pro" w:hAnsi="Neo Sans Pro" w:cs="Neo Sans Pro Cyr"/>
          <w:lang w:eastAsia="pl-PL"/>
        </w:rPr>
        <w:t xml:space="preserve"> telefonu:  48 36 20 9</w:t>
      </w:r>
      <w:r w:rsidR="00A852B0">
        <w:rPr>
          <w:rFonts w:ascii="Neo Sans Pro" w:hAnsi="Neo Sans Pro" w:cs="Neo Sans Pro Cyr"/>
          <w:lang w:eastAsia="pl-PL"/>
        </w:rPr>
        <w:t>4</w:t>
      </w:r>
      <w:r w:rsidRPr="00B61163">
        <w:rPr>
          <w:rFonts w:ascii="Neo Sans Pro" w:hAnsi="Neo Sans Pro" w:cs="Neo Sans Pro Cyr"/>
          <w:lang w:eastAsia="pl-PL"/>
        </w:rPr>
        <w:t xml:space="preserve">5  </w:t>
      </w:r>
    </w:p>
    <w:p w14:paraId="7DC98818" w14:textId="77777777" w:rsidR="007D3B6A" w:rsidRPr="00B61163" w:rsidRDefault="007D3B6A" w:rsidP="006237E5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37770EA2" w14:textId="77777777" w:rsidR="007D3B6A" w:rsidRPr="0088116C" w:rsidRDefault="007D3B6A" w:rsidP="0088116C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 xml:space="preserve">IX.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2 i </w:t>
      </w: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3 ustawy z dnia 24 kwietnia 2003r. o działalności pożytku publicznego i o wolontariacie:</w:t>
      </w:r>
    </w:p>
    <w:p w14:paraId="6D7937E3" w14:textId="49445F26" w:rsidR="007D3B6A" w:rsidRPr="00B61163" w:rsidRDefault="007D3B6A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>20</w:t>
      </w:r>
      <w:r w:rsidR="00240A3B">
        <w:rPr>
          <w:rFonts w:ascii="Neo Sans Pro" w:hAnsi="Neo Sans Pro" w:cs="Neo Sans Pro Cyr"/>
          <w:color w:val="002060"/>
          <w:lang w:eastAsia="pl-PL"/>
        </w:rPr>
        <w:t>20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</w:p>
    <w:p w14:paraId="5E61F3E7" w14:textId="6293CF5F" w:rsidR="007D3B6A" w:rsidRPr="00B61163" w:rsidRDefault="007D3B6A" w:rsidP="005611DE">
      <w:pPr>
        <w:tabs>
          <w:tab w:val="left" w:pos="426"/>
        </w:tabs>
        <w:spacing w:after="0" w:line="240" w:lineRule="auto"/>
        <w:ind w:left="360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>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 w:rsidR="006C6A56">
        <w:rPr>
          <w:rFonts w:ascii="Neo Sans Pro" w:hAnsi="Neo Sans Pro" w:cs="Neo Sans Pro Cyr"/>
          <w:color w:val="002060"/>
          <w:lang w:eastAsia="pl-PL"/>
        </w:rPr>
        <w:t>4</w:t>
      </w:r>
      <w:r w:rsidR="00A852B0">
        <w:rPr>
          <w:rFonts w:ascii="Neo Sans Pro" w:hAnsi="Neo Sans Pro" w:cs="Neo Sans Pro Cyr"/>
          <w:color w:val="002060"/>
          <w:lang w:eastAsia="pl-PL"/>
        </w:rPr>
        <w:t>4</w:t>
      </w:r>
      <w:r w:rsidR="006C6A56">
        <w:rPr>
          <w:rFonts w:ascii="Neo Sans Pro" w:hAnsi="Neo Sans Pro" w:cs="Neo Sans Pro Cyr"/>
          <w:color w:val="002060"/>
          <w:lang w:eastAsia="pl-PL"/>
        </w:rPr>
        <w:t>0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.000 zł </w:t>
      </w:r>
    </w:p>
    <w:p w14:paraId="6ED6C93F" w14:textId="15246CCB" w:rsidR="007D3B6A" w:rsidRPr="00B61163" w:rsidRDefault="007D3B6A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>20</w:t>
      </w:r>
      <w:r w:rsidR="00A852B0">
        <w:rPr>
          <w:rFonts w:ascii="Neo Sans Pro" w:hAnsi="Neo Sans Pro" w:cs="Neo Sans Pro Cyr"/>
          <w:color w:val="002060"/>
          <w:lang w:eastAsia="pl-PL"/>
        </w:rPr>
        <w:t>2</w:t>
      </w:r>
      <w:r w:rsidR="00240A3B">
        <w:rPr>
          <w:rFonts w:ascii="Neo Sans Pro" w:hAnsi="Neo Sans Pro" w:cs="Neo Sans Pro Cyr"/>
          <w:color w:val="002060"/>
          <w:lang w:eastAsia="pl-PL"/>
        </w:rPr>
        <w:t>1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</w:p>
    <w:p w14:paraId="52857609" w14:textId="07E8761F" w:rsidR="007D3B6A" w:rsidRDefault="007D3B6A" w:rsidP="003F2957">
      <w:pPr>
        <w:tabs>
          <w:tab w:val="left" w:pos="426"/>
        </w:tabs>
        <w:spacing w:after="0" w:line="240" w:lineRule="auto"/>
        <w:ind w:left="360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"/>
          <w:color w:val="002060"/>
          <w:lang w:eastAsia="pl-PL"/>
        </w:rPr>
        <w:tab/>
        <w:t>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 w:rsidR="006C6A56">
        <w:rPr>
          <w:rFonts w:ascii="Neo Sans Pro" w:hAnsi="Neo Sans Pro" w:cs="Neo Sans Pro Cyr"/>
          <w:color w:val="002060"/>
          <w:lang w:eastAsia="pl-PL"/>
        </w:rPr>
        <w:t>4</w:t>
      </w:r>
      <w:r w:rsidR="00A852B0">
        <w:rPr>
          <w:rFonts w:ascii="Neo Sans Pro" w:hAnsi="Neo Sans Pro" w:cs="Neo Sans Pro Cyr"/>
          <w:color w:val="002060"/>
          <w:lang w:eastAsia="pl-PL"/>
        </w:rPr>
        <w:t>4</w:t>
      </w:r>
      <w:r w:rsidR="006C6A56">
        <w:rPr>
          <w:rFonts w:ascii="Neo Sans Pro" w:hAnsi="Neo Sans Pro" w:cs="Neo Sans Pro Cyr"/>
          <w:color w:val="002060"/>
          <w:lang w:eastAsia="pl-PL"/>
        </w:rPr>
        <w:t>0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.000 zł </w:t>
      </w:r>
    </w:p>
    <w:p w14:paraId="7C082773" w14:textId="77777777" w:rsidR="003F2957" w:rsidRPr="003F2957" w:rsidRDefault="003F2957" w:rsidP="003F2957">
      <w:pPr>
        <w:tabs>
          <w:tab w:val="left" w:pos="426"/>
        </w:tabs>
        <w:spacing w:after="0" w:line="240" w:lineRule="auto"/>
        <w:ind w:left="360"/>
        <w:jc w:val="both"/>
        <w:rPr>
          <w:rFonts w:ascii="Neo Sans Pro" w:hAnsi="Neo Sans Pro" w:cs="Neo Sans Pro Cyr"/>
          <w:color w:val="002060"/>
          <w:lang w:eastAsia="pl-PL"/>
        </w:rPr>
      </w:pPr>
    </w:p>
    <w:p w14:paraId="650E2184" w14:textId="77777777" w:rsidR="007D3B6A" w:rsidRPr="00B61163" w:rsidRDefault="007D3B6A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X. Postępowanie konkursowe będzie prowadzone zgodnie z:</w:t>
      </w:r>
    </w:p>
    <w:p w14:paraId="6A28B485" w14:textId="77777777" w:rsidR="007D3B6A" w:rsidRPr="00B61163" w:rsidRDefault="007D3B6A" w:rsidP="00977997">
      <w:pPr>
        <w:tabs>
          <w:tab w:val="left" w:pos="9180"/>
        </w:tabs>
        <w:spacing w:after="0" w:line="240" w:lineRule="auto"/>
        <w:ind w:left="357"/>
        <w:jc w:val="both"/>
        <w:rPr>
          <w:rFonts w:ascii="Neo Sans Pro" w:hAnsi="Neo Sans Pro" w:cs="Neo Sans Pro Cyr"/>
          <w:lang w:eastAsia="pl-PL"/>
        </w:rPr>
      </w:pPr>
    </w:p>
    <w:p w14:paraId="36A23DEA" w14:textId="5E94D4C2" w:rsidR="007D3B6A" w:rsidRPr="006C6A56" w:rsidRDefault="007D3B6A" w:rsidP="00977997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2003r. o działalności pożytku publicznego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o wolontariacie (tekst jednolity Dz. U. z 20</w:t>
      </w:r>
      <w:r w:rsidR="00A852B0">
        <w:rPr>
          <w:rFonts w:ascii="Neo Sans Pro" w:hAnsi="Neo Sans Pro" w:cs="Neo Sans Pro Cyr CE"/>
          <w:lang w:eastAsia="pl-PL"/>
        </w:rPr>
        <w:t>20</w:t>
      </w:r>
      <w:r w:rsidRPr="00B61163">
        <w:rPr>
          <w:rFonts w:ascii="Neo Sans Pro" w:hAnsi="Neo Sans Pro" w:cs="Neo Sans Pro Cyr CE"/>
          <w:lang w:eastAsia="pl-PL"/>
        </w:rPr>
        <w:t xml:space="preserve"> r.,  poz. </w:t>
      </w:r>
      <w:r w:rsidR="00A852B0">
        <w:rPr>
          <w:rFonts w:ascii="Neo Sans Pro" w:hAnsi="Neo Sans Pro" w:cs="Neo Sans Pro Cyr CE"/>
          <w:lang w:eastAsia="pl-PL"/>
        </w:rPr>
        <w:t>1057</w:t>
      </w:r>
      <w:r w:rsidR="006C6A56">
        <w:rPr>
          <w:rFonts w:ascii="Neo Sans Pro" w:hAnsi="Neo Sans Pro" w:cs="Neo Sans Pro Cyr CE"/>
          <w:lang w:eastAsia="pl-PL"/>
        </w:rPr>
        <w:t xml:space="preserve">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092E0D8E" w14:textId="77777777" w:rsidR="007D3B6A" w:rsidRPr="006C6A56" w:rsidRDefault="007D3B6A" w:rsidP="006C6A56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6C6A56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6C6A56" w:rsidRPr="006C6A56">
        <w:rPr>
          <w:rFonts w:ascii="Neo Sans Pro" w:hAnsi="Neo Sans Pro" w:cs="Neo Sans Pro Cyr CE"/>
          <w:snapToGrid w:val="0"/>
          <w:color w:val="000000"/>
          <w:lang w:eastAsia="pl-PL"/>
        </w:rPr>
        <w:t>Przewodniczącego Komitetu do Spraw Pożytku Publicznego z dnia 24 października 2018r. w sprawie wzorów ofert</w:t>
      </w:r>
      <w:r w:rsidR="006C6A56" w:rsidRPr="006C6A56">
        <w:rPr>
          <w:rFonts w:ascii="Neo Sans Pro" w:hAnsi="Neo Sans Pro" w:cs="Neo Sans Pro Cyr CE"/>
          <w:snapToGrid w:val="0"/>
          <w:lang w:eastAsia="pl-PL"/>
        </w:rPr>
        <w:t xml:space="preserve"> i ramowych wzorów umów dotyczących</w:t>
      </w:r>
      <w:r w:rsidR="006C6A56" w:rsidRPr="006C6A56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2018r., poz. 2057).</w:t>
      </w:r>
    </w:p>
    <w:p w14:paraId="46CAC85E" w14:textId="01A86681" w:rsidR="007D3B6A" w:rsidRPr="003F2957" w:rsidRDefault="007D3B6A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27 sierpnia 2009 r. o finansach publicznych (t</w:t>
      </w:r>
      <w:r w:rsidR="00466F03">
        <w:rPr>
          <w:rFonts w:ascii="Neo Sans Pro" w:hAnsi="Neo Sans Pro" w:cs="Neo Sans Pro Cyr CE"/>
          <w:lang w:eastAsia="pl-PL"/>
        </w:rPr>
        <w:t xml:space="preserve">ekst jednolity </w:t>
      </w:r>
      <w:r w:rsidRPr="00B61163">
        <w:rPr>
          <w:rFonts w:ascii="Neo Sans Pro" w:hAnsi="Neo Sans Pro" w:cs="Neo Sans Pro Cyr CE"/>
          <w:lang w:eastAsia="pl-PL"/>
        </w:rPr>
        <w:t>Dz. U. z</w:t>
      </w:r>
      <w:r w:rsidR="00466F03">
        <w:rPr>
          <w:rFonts w:ascii="Neo Sans Pro" w:hAnsi="Neo Sans Pro" w:cs="Neo Sans Pro Cyr CE"/>
          <w:lang w:eastAsia="pl-PL"/>
        </w:rPr>
        <w:t> </w:t>
      </w:r>
      <w:r w:rsidRPr="00B61163">
        <w:rPr>
          <w:rFonts w:ascii="Neo Sans Pro" w:hAnsi="Neo Sans Pro" w:cs="Neo Sans Pro Cyr CE"/>
          <w:lang w:eastAsia="pl-PL"/>
        </w:rPr>
        <w:t>20</w:t>
      </w:r>
      <w:r w:rsidR="00A852B0">
        <w:rPr>
          <w:rFonts w:ascii="Neo Sans Pro" w:hAnsi="Neo Sans Pro" w:cs="Neo Sans Pro Cyr CE"/>
          <w:lang w:eastAsia="pl-PL"/>
        </w:rPr>
        <w:t>21</w:t>
      </w:r>
      <w:r w:rsidRPr="00B61163">
        <w:rPr>
          <w:rFonts w:ascii="Neo Sans Pro" w:hAnsi="Neo Sans Pro" w:cs="Neo Sans Pro Cyr CE"/>
          <w:lang w:eastAsia="pl-PL"/>
        </w:rPr>
        <w:t xml:space="preserve">r., poz. </w:t>
      </w:r>
      <w:r w:rsidR="00A852B0">
        <w:rPr>
          <w:rFonts w:ascii="Neo Sans Pro" w:hAnsi="Neo Sans Pro" w:cs="Neo Sans Pro Cyr CE"/>
          <w:lang w:eastAsia="pl-PL"/>
        </w:rPr>
        <w:t>305</w:t>
      </w:r>
      <w:r w:rsidRPr="00B61163">
        <w:rPr>
          <w:rFonts w:ascii="Neo Sans Pro" w:hAnsi="Neo Sans Pro" w:cs="Neo Sans Pro Cyr CE"/>
          <w:lang w:eastAsia="pl-PL"/>
        </w:rPr>
        <w:t xml:space="preserve"> </w:t>
      </w:r>
      <w:r w:rsidR="006C6A56">
        <w:rPr>
          <w:rFonts w:ascii="Neo Sans Pro" w:hAnsi="Neo Sans Pro" w:cs="Neo Sans Pro Cyr CE"/>
          <w:lang w:eastAsia="pl-PL"/>
        </w:rPr>
        <w:t>ze zm</w:t>
      </w:r>
      <w:r w:rsidRPr="00B61163">
        <w:rPr>
          <w:rFonts w:ascii="Neo Sans Pro" w:hAnsi="Neo Sans Pro" w:cs="Neo Sans Pro Cyr CE"/>
          <w:lang w:eastAsia="pl-PL"/>
        </w:rPr>
        <w:t>.).</w:t>
      </w:r>
    </w:p>
    <w:p w14:paraId="6C75986F" w14:textId="77777777" w:rsidR="007D3B6A" w:rsidRPr="003F2957" w:rsidRDefault="007D3B6A" w:rsidP="003F295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3F2957">
        <w:rPr>
          <w:rFonts w:ascii="Neo Sans Pro" w:hAnsi="Neo Sans Pro" w:cs="Neo Sans Pro Cyr CE"/>
          <w:lang w:eastAsia="pl-PL"/>
        </w:rPr>
        <w:t>Rocznym Programem Współpracy Gminy Miasta Radomia z Organizacjami Pozarządowymi.</w:t>
      </w:r>
    </w:p>
    <w:p w14:paraId="7665D5CE" w14:textId="77777777" w:rsidR="007D3B6A" w:rsidRPr="00B61163" w:rsidRDefault="007D3B6A" w:rsidP="0088116C">
      <w:pPr>
        <w:spacing w:after="0" w:line="240" w:lineRule="auto"/>
        <w:jc w:val="right"/>
        <w:rPr>
          <w:rFonts w:ascii="Neo Sans Pro" w:hAnsi="Neo Sans Pro" w:cs="Neo Sans Pro Cyr"/>
        </w:rPr>
      </w:pPr>
      <w:r>
        <w:rPr>
          <w:rFonts w:ascii="Neo Sans Pro" w:hAnsi="Neo Sans Pro" w:cs="Neo Sans Pro Cyr"/>
        </w:rPr>
        <w:t xml:space="preserve">  </w:t>
      </w:r>
      <w:r w:rsidRPr="00B61163">
        <w:rPr>
          <w:rFonts w:ascii="Neo Sans Pro" w:hAnsi="Neo Sans Pro" w:cs="Neo Sans Pro Cyr"/>
        </w:rPr>
        <w:t xml:space="preserve">                    </w:t>
      </w:r>
    </w:p>
    <w:sectPr w:rsidR="007D3B6A" w:rsidRPr="00B61163" w:rsidSect="00B6116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AB903828"/>
    <w:lvl w:ilvl="0" w:tplc="B7442C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4B1BA7"/>
    <w:multiLevelType w:val="hybridMultilevel"/>
    <w:tmpl w:val="9E78DB9E"/>
    <w:lvl w:ilvl="0" w:tplc="CC521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FE75C0"/>
    <w:multiLevelType w:val="hybridMultilevel"/>
    <w:tmpl w:val="CFAE05D8"/>
    <w:lvl w:ilvl="0" w:tplc="A0C8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687FAE"/>
    <w:multiLevelType w:val="hybridMultilevel"/>
    <w:tmpl w:val="274293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A129C1"/>
    <w:multiLevelType w:val="hybridMultilevel"/>
    <w:tmpl w:val="F2D6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B0A7C"/>
    <w:multiLevelType w:val="hybridMultilevel"/>
    <w:tmpl w:val="E30E4578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E04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 Cyr" w:eastAsia="Times New Roman" w:hAnsi="Neo Sans Pro Cyr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975828"/>
    <w:multiLevelType w:val="hybridMultilevel"/>
    <w:tmpl w:val="7C0434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A2472B"/>
    <w:multiLevelType w:val="hybridMultilevel"/>
    <w:tmpl w:val="E7265DD4"/>
    <w:lvl w:ilvl="0" w:tplc="2A46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hAnsi="Neo Sans Pro Cyr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97215A"/>
    <w:multiLevelType w:val="hybridMultilevel"/>
    <w:tmpl w:val="1DA6D97E"/>
    <w:lvl w:ilvl="0" w:tplc="341A54BA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9DD4BC2"/>
    <w:multiLevelType w:val="hybridMultilevel"/>
    <w:tmpl w:val="BDF6F8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38E8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B50EF1"/>
    <w:multiLevelType w:val="hybridMultilevel"/>
    <w:tmpl w:val="B942B9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C273DD4"/>
    <w:multiLevelType w:val="hybridMultilevel"/>
    <w:tmpl w:val="377AD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6"/>
  </w:num>
  <w:num w:numId="19">
    <w:abstractNumId w:val="8"/>
  </w:num>
  <w:num w:numId="20">
    <w:abstractNumId w:val="17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1D"/>
    <w:rsid w:val="00015E6E"/>
    <w:rsid w:val="000220A6"/>
    <w:rsid w:val="00030984"/>
    <w:rsid w:val="00030AC1"/>
    <w:rsid w:val="00041656"/>
    <w:rsid w:val="000758E8"/>
    <w:rsid w:val="000800EF"/>
    <w:rsid w:val="0009101A"/>
    <w:rsid w:val="000B598A"/>
    <w:rsid w:val="000C358B"/>
    <w:rsid w:val="000E3662"/>
    <w:rsid w:val="000E3C31"/>
    <w:rsid w:val="000F7755"/>
    <w:rsid w:val="0010558E"/>
    <w:rsid w:val="0012282E"/>
    <w:rsid w:val="00124B7E"/>
    <w:rsid w:val="001271FE"/>
    <w:rsid w:val="00155900"/>
    <w:rsid w:val="0016230C"/>
    <w:rsid w:val="00162D13"/>
    <w:rsid w:val="00182589"/>
    <w:rsid w:val="0018788F"/>
    <w:rsid w:val="00197059"/>
    <w:rsid w:val="001A2300"/>
    <w:rsid w:val="001B0235"/>
    <w:rsid w:val="001D1FAD"/>
    <w:rsid w:val="001E48A5"/>
    <w:rsid w:val="0021056E"/>
    <w:rsid w:val="00212719"/>
    <w:rsid w:val="00213C8F"/>
    <w:rsid w:val="00226FEA"/>
    <w:rsid w:val="00240A3B"/>
    <w:rsid w:val="00240C2E"/>
    <w:rsid w:val="00241530"/>
    <w:rsid w:val="002415FD"/>
    <w:rsid w:val="00254362"/>
    <w:rsid w:val="00255D8A"/>
    <w:rsid w:val="002718FF"/>
    <w:rsid w:val="002730EA"/>
    <w:rsid w:val="00276E1D"/>
    <w:rsid w:val="002B1CDE"/>
    <w:rsid w:val="002B31A0"/>
    <w:rsid w:val="002B5DDE"/>
    <w:rsid w:val="002B6EBF"/>
    <w:rsid w:val="002B7F42"/>
    <w:rsid w:val="002E55D6"/>
    <w:rsid w:val="002E5653"/>
    <w:rsid w:val="002E6E9A"/>
    <w:rsid w:val="002E6EC4"/>
    <w:rsid w:val="002F707E"/>
    <w:rsid w:val="00304521"/>
    <w:rsid w:val="00323C7E"/>
    <w:rsid w:val="00347650"/>
    <w:rsid w:val="00352180"/>
    <w:rsid w:val="00367737"/>
    <w:rsid w:val="00383EC1"/>
    <w:rsid w:val="00391D48"/>
    <w:rsid w:val="0039276C"/>
    <w:rsid w:val="003A37FB"/>
    <w:rsid w:val="003B0807"/>
    <w:rsid w:val="003C3A82"/>
    <w:rsid w:val="003D0850"/>
    <w:rsid w:val="003E0AD8"/>
    <w:rsid w:val="003F2957"/>
    <w:rsid w:val="00423077"/>
    <w:rsid w:val="00432E9C"/>
    <w:rsid w:val="00466F03"/>
    <w:rsid w:val="00471D4F"/>
    <w:rsid w:val="00472FFA"/>
    <w:rsid w:val="00473A4B"/>
    <w:rsid w:val="004743C2"/>
    <w:rsid w:val="0048303F"/>
    <w:rsid w:val="00483AD0"/>
    <w:rsid w:val="00483D76"/>
    <w:rsid w:val="00486E7F"/>
    <w:rsid w:val="004879A5"/>
    <w:rsid w:val="00490206"/>
    <w:rsid w:val="00491F63"/>
    <w:rsid w:val="004C26BF"/>
    <w:rsid w:val="004C2766"/>
    <w:rsid w:val="004D02FD"/>
    <w:rsid w:val="004D1116"/>
    <w:rsid w:val="004D64C0"/>
    <w:rsid w:val="004D6871"/>
    <w:rsid w:val="004F0370"/>
    <w:rsid w:val="00515CC5"/>
    <w:rsid w:val="00526099"/>
    <w:rsid w:val="005306B1"/>
    <w:rsid w:val="005458E9"/>
    <w:rsid w:val="00553F72"/>
    <w:rsid w:val="005611DE"/>
    <w:rsid w:val="0058115D"/>
    <w:rsid w:val="00595389"/>
    <w:rsid w:val="005A1849"/>
    <w:rsid w:val="005A7D89"/>
    <w:rsid w:val="005B34BC"/>
    <w:rsid w:val="005C144D"/>
    <w:rsid w:val="005C26B1"/>
    <w:rsid w:val="005D2A4C"/>
    <w:rsid w:val="005F07AC"/>
    <w:rsid w:val="005F167E"/>
    <w:rsid w:val="005F5C9D"/>
    <w:rsid w:val="006177EB"/>
    <w:rsid w:val="006237E5"/>
    <w:rsid w:val="00625A93"/>
    <w:rsid w:val="00627728"/>
    <w:rsid w:val="00641DBD"/>
    <w:rsid w:val="00650A0A"/>
    <w:rsid w:val="00665412"/>
    <w:rsid w:val="00671EC5"/>
    <w:rsid w:val="006827D0"/>
    <w:rsid w:val="00685B8C"/>
    <w:rsid w:val="0069157F"/>
    <w:rsid w:val="006C6A56"/>
    <w:rsid w:val="006D06F6"/>
    <w:rsid w:val="006E0209"/>
    <w:rsid w:val="006E24B5"/>
    <w:rsid w:val="007152F4"/>
    <w:rsid w:val="00731FF9"/>
    <w:rsid w:val="00743233"/>
    <w:rsid w:val="00744C47"/>
    <w:rsid w:val="00747684"/>
    <w:rsid w:val="00757E4C"/>
    <w:rsid w:val="00776AD7"/>
    <w:rsid w:val="00783C7F"/>
    <w:rsid w:val="00785485"/>
    <w:rsid w:val="007A6FEB"/>
    <w:rsid w:val="007B0085"/>
    <w:rsid w:val="007C2F44"/>
    <w:rsid w:val="007C6F48"/>
    <w:rsid w:val="007D3B6A"/>
    <w:rsid w:val="0080639C"/>
    <w:rsid w:val="00812CEA"/>
    <w:rsid w:val="00815820"/>
    <w:rsid w:val="0083090B"/>
    <w:rsid w:val="00834DB3"/>
    <w:rsid w:val="0084226D"/>
    <w:rsid w:val="008568A4"/>
    <w:rsid w:val="008644AD"/>
    <w:rsid w:val="00866329"/>
    <w:rsid w:val="00866358"/>
    <w:rsid w:val="00866969"/>
    <w:rsid w:val="0088116C"/>
    <w:rsid w:val="008A02B9"/>
    <w:rsid w:val="008A5E9B"/>
    <w:rsid w:val="008A6034"/>
    <w:rsid w:val="008B5AEF"/>
    <w:rsid w:val="008D2BC8"/>
    <w:rsid w:val="008E2FA2"/>
    <w:rsid w:val="008E41AC"/>
    <w:rsid w:val="00910CDF"/>
    <w:rsid w:val="00921F07"/>
    <w:rsid w:val="0092487A"/>
    <w:rsid w:val="00925855"/>
    <w:rsid w:val="009371C0"/>
    <w:rsid w:val="00941616"/>
    <w:rsid w:val="00942503"/>
    <w:rsid w:val="009650C5"/>
    <w:rsid w:val="0097133F"/>
    <w:rsid w:val="00975B9E"/>
    <w:rsid w:val="00977997"/>
    <w:rsid w:val="00994624"/>
    <w:rsid w:val="009979DB"/>
    <w:rsid w:val="009A3D41"/>
    <w:rsid w:val="009A641F"/>
    <w:rsid w:val="009A6FC9"/>
    <w:rsid w:val="009A7DEA"/>
    <w:rsid w:val="009D7EAC"/>
    <w:rsid w:val="009E2D33"/>
    <w:rsid w:val="009E4BC0"/>
    <w:rsid w:val="009F7123"/>
    <w:rsid w:val="00A1449C"/>
    <w:rsid w:val="00A26DC5"/>
    <w:rsid w:val="00A44227"/>
    <w:rsid w:val="00A60316"/>
    <w:rsid w:val="00A65B8E"/>
    <w:rsid w:val="00A66724"/>
    <w:rsid w:val="00A67329"/>
    <w:rsid w:val="00A67970"/>
    <w:rsid w:val="00A7758A"/>
    <w:rsid w:val="00A81A4E"/>
    <w:rsid w:val="00A81A9F"/>
    <w:rsid w:val="00A844F0"/>
    <w:rsid w:val="00A852B0"/>
    <w:rsid w:val="00A91D18"/>
    <w:rsid w:val="00A93A0E"/>
    <w:rsid w:val="00AB4E8F"/>
    <w:rsid w:val="00AC1A15"/>
    <w:rsid w:val="00AC5D32"/>
    <w:rsid w:val="00AD0F55"/>
    <w:rsid w:val="00AD5C37"/>
    <w:rsid w:val="00B208D8"/>
    <w:rsid w:val="00B211F4"/>
    <w:rsid w:val="00B2194B"/>
    <w:rsid w:val="00B264DA"/>
    <w:rsid w:val="00B42B66"/>
    <w:rsid w:val="00B44D14"/>
    <w:rsid w:val="00B45711"/>
    <w:rsid w:val="00B4687B"/>
    <w:rsid w:val="00B469F3"/>
    <w:rsid w:val="00B478C5"/>
    <w:rsid w:val="00B61163"/>
    <w:rsid w:val="00B628C8"/>
    <w:rsid w:val="00BA4D32"/>
    <w:rsid w:val="00BA5426"/>
    <w:rsid w:val="00BB2243"/>
    <w:rsid w:val="00BB3CB3"/>
    <w:rsid w:val="00BC06D1"/>
    <w:rsid w:val="00BC6B74"/>
    <w:rsid w:val="00BC6C73"/>
    <w:rsid w:val="00BD2946"/>
    <w:rsid w:val="00BD6BE2"/>
    <w:rsid w:val="00BE6E19"/>
    <w:rsid w:val="00C002DF"/>
    <w:rsid w:val="00C00600"/>
    <w:rsid w:val="00C142C5"/>
    <w:rsid w:val="00C157F6"/>
    <w:rsid w:val="00C16B48"/>
    <w:rsid w:val="00C21C77"/>
    <w:rsid w:val="00C27078"/>
    <w:rsid w:val="00C30B02"/>
    <w:rsid w:val="00C33249"/>
    <w:rsid w:val="00C4446F"/>
    <w:rsid w:val="00C51800"/>
    <w:rsid w:val="00C57481"/>
    <w:rsid w:val="00C63817"/>
    <w:rsid w:val="00C80F79"/>
    <w:rsid w:val="00C86CC8"/>
    <w:rsid w:val="00C8708D"/>
    <w:rsid w:val="00CA191C"/>
    <w:rsid w:val="00CB2697"/>
    <w:rsid w:val="00CB4890"/>
    <w:rsid w:val="00CC42D7"/>
    <w:rsid w:val="00CC7BA3"/>
    <w:rsid w:val="00CD2491"/>
    <w:rsid w:val="00CD65AA"/>
    <w:rsid w:val="00D001A3"/>
    <w:rsid w:val="00D245EE"/>
    <w:rsid w:val="00D47472"/>
    <w:rsid w:val="00D52014"/>
    <w:rsid w:val="00D735D9"/>
    <w:rsid w:val="00DA0D2C"/>
    <w:rsid w:val="00DA1159"/>
    <w:rsid w:val="00DA6B3A"/>
    <w:rsid w:val="00DB1646"/>
    <w:rsid w:val="00DD1A42"/>
    <w:rsid w:val="00DE674D"/>
    <w:rsid w:val="00DF71EB"/>
    <w:rsid w:val="00E0680A"/>
    <w:rsid w:val="00E144E1"/>
    <w:rsid w:val="00E27FDE"/>
    <w:rsid w:val="00E34439"/>
    <w:rsid w:val="00E41168"/>
    <w:rsid w:val="00E428F9"/>
    <w:rsid w:val="00E4397B"/>
    <w:rsid w:val="00E5289F"/>
    <w:rsid w:val="00E544A9"/>
    <w:rsid w:val="00E67963"/>
    <w:rsid w:val="00E753C7"/>
    <w:rsid w:val="00E80DAB"/>
    <w:rsid w:val="00E847E1"/>
    <w:rsid w:val="00E855A8"/>
    <w:rsid w:val="00E85A51"/>
    <w:rsid w:val="00E85F3A"/>
    <w:rsid w:val="00E94791"/>
    <w:rsid w:val="00E96BBF"/>
    <w:rsid w:val="00EA22BB"/>
    <w:rsid w:val="00EB5F54"/>
    <w:rsid w:val="00EC466C"/>
    <w:rsid w:val="00ED2F12"/>
    <w:rsid w:val="00ED6808"/>
    <w:rsid w:val="00ED7AAA"/>
    <w:rsid w:val="00EE53F9"/>
    <w:rsid w:val="00EF3E99"/>
    <w:rsid w:val="00F11494"/>
    <w:rsid w:val="00F12764"/>
    <w:rsid w:val="00F13C15"/>
    <w:rsid w:val="00F330F6"/>
    <w:rsid w:val="00F54889"/>
    <w:rsid w:val="00F55EA4"/>
    <w:rsid w:val="00F63877"/>
    <w:rsid w:val="00F83996"/>
    <w:rsid w:val="00F920AB"/>
    <w:rsid w:val="00FB3F86"/>
    <w:rsid w:val="00FB7B91"/>
    <w:rsid w:val="00FC23EB"/>
    <w:rsid w:val="00FD6C64"/>
    <w:rsid w:val="00FE4025"/>
    <w:rsid w:val="00FE4374"/>
    <w:rsid w:val="00FE736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7BCD6"/>
  <w15:docId w15:val="{5C265C03-FF3B-4087-9BB7-D1CA4631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30B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7D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2515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 </vt:lpstr>
    </vt:vector>
  </TitlesOfParts>
  <Company>UM Radom</Company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subject/>
  <dc:creator>user</dc:creator>
  <cp:keywords/>
  <dc:description/>
  <cp:lastModifiedBy>Joanna Mierzynska</cp:lastModifiedBy>
  <cp:revision>2</cp:revision>
  <cp:lastPrinted>2021-11-16T12:41:00Z</cp:lastPrinted>
  <dcterms:created xsi:type="dcterms:W3CDTF">2021-11-23T13:28:00Z</dcterms:created>
  <dcterms:modified xsi:type="dcterms:W3CDTF">2021-11-23T13:28:00Z</dcterms:modified>
</cp:coreProperties>
</file>