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55" w:rsidRPr="00651A55" w:rsidRDefault="00651A55" w:rsidP="00651A55">
      <w:pPr>
        <w:spacing w:before="640" w:after="0" w:line="240" w:lineRule="auto"/>
        <w:ind w:left="28" w:right="28"/>
        <w:jc w:val="right"/>
        <w:rPr>
          <w:rFonts w:ascii="Neo Sans Pro" w:hAnsi="Neo Sans Pro"/>
          <w:i/>
        </w:rPr>
      </w:pPr>
      <w:bookmarkStart w:id="0" w:name="_GoBack"/>
      <w:bookmarkEnd w:id="0"/>
      <w:r w:rsidRPr="00651A55">
        <w:rPr>
          <w:rFonts w:ascii="Neo Sans Pro" w:hAnsi="Neo Sans Pro"/>
          <w:i/>
        </w:rPr>
        <w:t>Załącznik nr 2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 xml:space="preserve">…… określonego szczegółowo w ofercie złożonej przez Zleceniobiorcę(-ców)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A4917"/>
    <w:rsid w:val="000C4B7C"/>
    <w:rsid w:val="001C573B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33409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User2</cp:lastModifiedBy>
  <cp:revision>2</cp:revision>
  <dcterms:created xsi:type="dcterms:W3CDTF">2020-07-23T12:40:00Z</dcterms:created>
  <dcterms:modified xsi:type="dcterms:W3CDTF">2020-07-23T12:40:00Z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