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24 ust. 2 pkt 3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:rsidR="003F22BB" w:rsidRPr="00BB7FF5" w:rsidRDefault="00C87C46" w:rsidP="003F22BB">
      <w:pPr>
        <w:spacing w:after="1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BB7FF5" w:rsidRPr="00BB7FF5">
        <w:rPr>
          <w:rFonts w:ascii="Times New Roman" w:hAnsi="Times New Roman" w:cs="Times New Roman"/>
          <w:sz w:val="24"/>
          <w:szCs w:val="20"/>
        </w:rPr>
        <w:t>wykonania</w:t>
      </w:r>
      <w:r w:rsidR="001E7B0B" w:rsidRPr="001E7B0B">
        <w:rPr>
          <w:rFonts w:ascii="Times New Roman" w:hAnsi="Times New Roman" w:cs="Times New Roman"/>
          <w:sz w:val="24"/>
          <w:szCs w:val="28"/>
        </w:rPr>
        <w:t xml:space="preserve"> mapy podziału działek stanowiących własność Gminy Miasta Radomia, oznaczonych w ewidencji gruntów nr nr 1/2 o</w:t>
      </w:r>
      <w:bookmarkStart w:id="0" w:name="_Hlk31191334"/>
      <w:r w:rsidR="001E7B0B" w:rsidRPr="001E7B0B">
        <w:rPr>
          <w:rFonts w:ascii="Times New Roman" w:hAnsi="Times New Roman" w:cs="Times New Roman"/>
          <w:sz w:val="24"/>
          <w:szCs w:val="28"/>
        </w:rPr>
        <w:t xml:space="preserve"> pow. 4,0400 ha i 1/5 o pow. </w:t>
      </w:r>
      <w:r w:rsidR="001E7B0B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E7B0B" w:rsidRPr="001E7B0B">
        <w:rPr>
          <w:rFonts w:ascii="Times New Roman" w:hAnsi="Times New Roman" w:cs="Times New Roman"/>
          <w:sz w:val="24"/>
          <w:szCs w:val="28"/>
        </w:rPr>
        <w:t xml:space="preserve">2,3520 ha </w:t>
      </w:r>
      <w:bookmarkEnd w:id="0"/>
      <w:r w:rsidR="001E7B0B" w:rsidRPr="001E7B0B">
        <w:rPr>
          <w:rFonts w:ascii="Times New Roman" w:hAnsi="Times New Roman" w:cs="Times New Roman"/>
          <w:sz w:val="24"/>
          <w:szCs w:val="28"/>
        </w:rPr>
        <w:t>położonych w Radomiu przy ul. Janiszewskiej (obręb 0011, arkusz 1), zapisanych w KW Nr RA1R/00114820/0</w:t>
      </w:r>
      <w:r w:rsidR="001E7B0B" w:rsidRPr="001E7B0B">
        <w:rPr>
          <w:rFonts w:ascii="Times New Roman" w:hAnsi="Times New Roman" w:cs="Times New Roman"/>
          <w:sz w:val="24"/>
          <w:szCs w:val="28"/>
        </w:rPr>
        <w:t xml:space="preserve"> </w:t>
      </w:r>
      <w:r w:rsidR="001E7B0B" w:rsidRPr="001E7B0B">
        <w:rPr>
          <w:rFonts w:ascii="Times New Roman" w:hAnsi="Times New Roman" w:cs="Times New Roman"/>
          <w:sz w:val="24"/>
          <w:szCs w:val="28"/>
        </w:rPr>
        <w:t>i KW Nr RA1R/00013674/3 zgodnie z załącznikiem graficznym. Podział nieruchomości nastąpi zgodnie z art. 95 pkt. 4 ustawy z dnia 21 sierpnia 1997r.</w:t>
      </w:r>
      <w:r w:rsidR="001E7B0B">
        <w:rPr>
          <w:rFonts w:ascii="Times New Roman" w:hAnsi="Times New Roman" w:cs="Times New Roman"/>
          <w:sz w:val="24"/>
          <w:szCs w:val="28"/>
        </w:rPr>
        <w:t xml:space="preserve"> </w:t>
      </w:r>
      <w:r w:rsidR="001E7B0B" w:rsidRPr="001E7B0B">
        <w:rPr>
          <w:rFonts w:ascii="Times New Roman" w:hAnsi="Times New Roman" w:cs="Times New Roman"/>
          <w:sz w:val="24"/>
          <w:szCs w:val="28"/>
        </w:rPr>
        <w:t xml:space="preserve">o gospodarce nieruchomościami (t.j. Dz. U. z 2020r., poz. 65 ze zm.) w celu realizacji roszczeń Polskiego Związku Działkowców zgodnie z ustawą z dnia 13 grudnia 2013r. </w:t>
      </w:r>
      <w:r w:rsidR="001E7B0B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1E7B0B" w:rsidRPr="001E7B0B">
        <w:rPr>
          <w:rFonts w:ascii="Times New Roman" w:hAnsi="Times New Roman" w:cs="Times New Roman"/>
          <w:sz w:val="24"/>
          <w:szCs w:val="28"/>
        </w:rPr>
        <w:t>o rodzinnych ogrodach działkowych</w:t>
      </w:r>
      <w:bookmarkStart w:id="1" w:name="_GoBack"/>
      <w:bookmarkEnd w:id="1"/>
    </w:p>
    <w:p w:rsidR="009773B7" w:rsidRPr="00BB7FF5" w:rsidRDefault="009773B7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87C46" w:rsidRPr="00BB7FF5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:rsidR="00C87C46" w:rsidRPr="00BB7FF5" w:rsidRDefault="00C87C46" w:rsidP="003F22B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spełniamy warunki ubiegania się o zamówienie, zgodnie z art. 22 ust. 1 P.z.p., który brzmi: </w:t>
      </w:r>
    </w:p>
    <w:p w:rsidR="00C87C46" w:rsidRPr="00BB7FF5" w:rsidRDefault="00C87C46" w:rsidP="003F22BB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FF5">
        <w:rPr>
          <w:rFonts w:ascii="Times New Roman" w:hAnsi="Times New Roman" w:cs="Times New Roman"/>
          <w:b/>
          <w:sz w:val="24"/>
          <w:szCs w:val="24"/>
        </w:rPr>
        <w:t>Art. 22</w:t>
      </w:r>
      <w:r w:rsidR="0001065E" w:rsidRPr="00BB7FF5">
        <w:rPr>
          <w:rFonts w:ascii="Times New Roman" w:hAnsi="Times New Roman" w:cs="Times New Roman"/>
          <w:b/>
          <w:sz w:val="24"/>
          <w:szCs w:val="24"/>
        </w:rPr>
        <w:t xml:space="preserve"> ust. 1</w:t>
      </w:r>
    </w:p>
    <w:p w:rsidR="003F22BB" w:rsidRPr="00BB7FF5" w:rsidRDefault="00C87C46" w:rsidP="003F22BB">
      <w:pPr>
        <w:pStyle w:val="Default"/>
        <w:spacing w:line="360" w:lineRule="auto"/>
        <w:jc w:val="both"/>
      </w:pPr>
      <w:r w:rsidRPr="00BB7FF5">
        <w:t xml:space="preserve">1.   </w:t>
      </w:r>
      <w:r w:rsidR="003F22BB" w:rsidRPr="00BB7FF5">
        <w:t xml:space="preserve">O udzielenie zamówienia mogą ubiegać się wykonawcy, którzy: </w:t>
      </w:r>
    </w:p>
    <w:p w:rsidR="003F22BB" w:rsidRPr="00BB7FF5" w:rsidRDefault="003F22BB" w:rsidP="003F22BB">
      <w:pPr>
        <w:pStyle w:val="Default"/>
        <w:spacing w:line="360" w:lineRule="auto"/>
        <w:jc w:val="both"/>
      </w:pPr>
      <w:r w:rsidRPr="00BB7FF5">
        <w:t>1)</w:t>
      </w:r>
      <w:r w:rsidR="00BB7FF5">
        <w:t xml:space="preserve"> </w:t>
      </w:r>
      <w:r w:rsidRPr="00BB7FF5">
        <w:t xml:space="preserve">nie podlegają wykluczeniu; </w:t>
      </w:r>
    </w:p>
    <w:p w:rsidR="003F22BB" w:rsidRPr="00BB7FF5" w:rsidRDefault="003F22BB" w:rsidP="003F2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2)</w:t>
      </w:r>
      <w:r w:rsidR="00BB7FF5">
        <w:rPr>
          <w:rFonts w:ascii="Times New Roman" w:hAnsi="Times New Roman" w:cs="Times New Roman"/>
          <w:sz w:val="24"/>
          <w:szCs w:val="24"/>
        </w:rPr>
        <w:t xml:space="preserve"> </w:t>
      </w:r>
      <w:r w:rsidRPr="00BB7FF5">
        <w:rPr>
          <w:rFonts w:ascii="Times New Roman" w:hAnsi="Times New Roman" w:cs="Times New Roman"/>
          <w:sz w:val="24"/>
          <w:szCs w:val="24"/>
        </w:rPr>
        <w:t xml:space="preserve">spełniają warunki udziału w postępowaniu, o ile zostały one określone przez zamawiającego w ogłoszeniu o zamówieniu lub w zaproszeniu do potwierdzenia zainteresowania. </w:t>
      </w:r>
    </w:p>
    <w:p w:rsidR="003F22BB" w:rsidRPr="00BB7FF5" w:rsidRDefault="003F22BB" w:rsidP="003F2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87C46" w:rsidRPr="00BB7FF5" w:rsidRDefault="003F22BB" w:rsidP="003F2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2)</w:t>
      </w:r>
      <w:r w:rsidR="00C87C46" w:rsidRPr="00BB7FF5">
        <w:rPr>
          <w:rFonts w:ascii="Times New Roman" w:hAnsi="Times New Roman" w:cs="Times New Roman"/>
          <w:sz w:val="24"/>
          <w:szCs w:val="24"/>
        </w:rPr>
        <w:t xml:space="preserve">  Nie podlegamy wykluczeniu z postępowania o udzielenie zamówienia </w:t>
      </w:r>
      <w:r w:rsidR="008C76E3" w:rsidRPr="00BB7FF5">
        <w:rPr>
          <w:rFonts w:ascii="Times New Roman" w:hAnsi="Times New Roman" w:cs="Times New Roman"/>
          <w:sz w:val="24"/>
          <w:szCs w:val="24"/>
        </w:rPr>
        <w:br/>
      </w:r>
      <w:r w:rsidR="00C87C46" w:rsidRPr="00BB7FF5">
        <w:rPr>
          <w:rFonts w:ascii="Times New Roman" w:hAnsi="Times New Roman" w:cs="Times New Roman"/>
          <w:sz w:val="24"/>
          <w:szCs w:val="24"/>
        </w:rPr>
        <w:t>na podstawie art. 24 ust. 1</w:t>
      </w:r>
      <w:r w:rsidRPr="00BB7FF5">
        <w:rPr>
          <w:rFonts w:ascii="Times New Roman" w:hAnsi="Times New Roman" w:cs="Times New Roman"/>
          <w:sz w:val="24"/>
          <w:szCs w:val="24"/>
        </w:rPr>
        <w:t xml:space="preserve"> pkt. 12-23</w:t>
      </w:r>
      <w:r w:rsidR="009B2881" w:rsidRPr="00BB7FF5">
        <w:rPr>
          <w:rFonts w:ascii="Times New Roman" w:hAnsi="Times New Roman" w:cs="Times New Roman"/>
          <w:sz w:val="24"/>
          <w:szCs w:val="24"/>
        </w:rPr>
        <w:t xml:space="preserve"> i art. 24 ust. 5 pkt 1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  <w:r w:rsidR="00205251" w:rsidRPr="00BB7FF5">
        <w:rPr>
          <w:rFonts w:ascii="Times New Roman" w:hAnsi="Times New Roman" w:cs="Times New Roman"/>
          <w:sz w:val="24"/>
          <w:szCs w:val="24"/>
        </w:rPr>
        <w:t>Pz</w:t>
      </w:r>
      <w:r w:rsidR="00C87C46" w:rsidRPr="00BB7FF5">
        <w:rPr>
          <w:rFonts w:ascii="Times New Roman" w:hAnsi="Times New Roman" w:cs="Times New Roman"/>
          <w:sz w:val="24"/>
          <w:szCs w:val="24"/>
        </w:rPr>
        <w:t xml:space="preserve">p., który brzmi: </w:t>
      </w:r>
    </w:p>
    <w:p w:rsidR="009773B7" w:rsidRPr="00BB7FF5" w:rsidRDefault="009773B7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C46" w:rsidRPr="00BB7FF5" w:rsidRDefault="00C87C46" w:rsidP="00C87C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FF5">
        <w:rPr>
          <w:rFonts w:ascii="Times New Roman" w:hAnsi="Times New Roman" w:cs="Times New Roman"/>
          <w:b/>
          <w:sz w:val="24"/>
          <w:szCs w:val="24"/>
        </w:rPr>
        <w:t>Art. 24</w:t>
      </w:r>
      <w:r w:rsidR="0001065E" w:rsidRPr="00BB7FF5">
        <w:rPr>
          <w:rFonts w:ascii="Times New Roman" w:hAnsi="Times New Roman" w:cs="Times New Roman"/>
          <w:b/>
          <w:sz w:val="24"/>
          <w:szCs w:val="24"/>
        </w:rPr>
        <w:t xml:space="preserve"> ust. 1 pkt 12-23</w:t>
      </w:r>
    </w:p>
    <w:p w:rsidR="00C87C46" w:rsidRPr="00BB7FF5" w:rsidRDefault="00C87C46" w:rsidP="00C87C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7C46" w:rsidRPr="00BB7FF5" w:rsidRDefault="003F22BB" w:rsidP="003F2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1. </w:t>
      </w:r>
      <w:r w:rsidR="00C87C46" w:rsidRPr="00BB7FF5">
        <w:rPr>
          <w:rFonts w:ascii="Times New Roman" w:hAnsi="Times New Roman" w:cs="Times New Roman"/>
          <w:sz w:val="24"/>
          <w:szCs w:val="24"/>
        </w:rPr>
        <w:t>Z postępowania o udzielenie zamówienia wyklucza się:</w:t>
      </w:r>
      <w:r w:rsidRPr="00BB7FF5">
        <w:rPr>
          <w:rFonts w:ascii="Times New Roman" w:hAnsi="Times New Roman" w:cs="Times New Roman"/>
          <w:sz w:val="24"/>
          <w:szCs w:val="24"/>
        </w:rPr>
        <w:t xml:space="preserve"> (…)</w:t>
      </w:r>
    </w:p>
    <w:p w:rsidR="003F22BB" w:rsidRPr="00BB7FF5" w:rsidRDefault="003F22BB" w:rsidP="003F22B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12) wykonawcę, który nie wykazał spełniania warunków udziału w postępowaniu </w:t>
      </w:r>
      <w:r w:rsidR="0001065E" w:rsidRPr="00BB7FF5">
        <w:rPr>
          <w:rFonts w:ascii="Times New Roman" w:hAnsi="Times New Roman" w:cs="Times New Roman"/>
          <w:sz w:val="24"/>
          <w:szCs w:val="24"/>
        </w:rPr>
        <w:br/>
      </w:r>
      <w:r w:rsidRPr="00BB7FF5">
        <w:rPr>
          <w:rFonts w:ascii="Times New Roman" w:hAnsi="Times New Roman" w:cs="Times New Roman"/>
          <w:sz w:val="24"/>
          <w:szCs w:val="24"/>
        </w:rPr>
        <w:t xml:space="preserve">lub nie został zaproszony do negocjacji lub złożenia ofert wstępnych albo ofert, lub nie wykazał braku podstaw wykluczenia; </w:t>
      </w:r>
    </w:p>
    <w:p w:rsidR="003F22BB" w:rsidRPr="00BB7FF5" w:rsidRDefault="003F22BB" w:rsidP="003F22B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lastRenderedPageBreak/>
        <w:t xml:space="preserve">13) wykonawcę będącego osobą fizyczną, którego prawomocnie skazano </w:t>
      </w:r>
      <w:r w:rsidR="0001065E" w:rsidRPr="00BB7FF5">
        <w:rPr>
          <w:rFonts w:ascii="Times New Roman" w:hAnsi="Times New Roman" w:cs="Times New Roman"/>
          <w:sz w:val="24"/>
          <w:szCs w:val="24"/>
        </w:rPr>
        <w:br/>
      </w:r>
      <w:r w:rsidRPr="00BB7FF5">
        <w:rPr>
          <w:rFonts w:ascii="Times New Roman" w:hAnsi="Times New Roman" w:cs="Times New Roman"/>
          <w:sz w:val="24"/>
          <w:szCs w:val="24"/>
        </w:rPr>
        <w:t xml:space="preserve">za przestępstwo: </w:t>
      </w:r>
    </w:p>
    <w:p w:rsidR="003F22BB" w:rsidRPr="00BB7FF5" w:rsidRDefault="003F22BB" w:rsidP="003F22B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a) o którym mowa w art. 165a, art. 181–188, art. 189a, art. 218–221, art. 228–230a, art. 250a, art. 258 lub art. 270–309 ustawy z dnia 6 czerwca 1997 r. – Kodeks karny (Dz. U. z 2018 r. poz. 1600, z późn. zm.5)) lub art. 46 lub art. 48 ustawy </w:t>
      </w:r>
      <w:r w:rsidR="0001065E" w:rsidRPr="00BB7FF5">
        <w:rPr>
          <w:rFonts w:ascii="Times New Roman" w:hAnsi="Times New Roman" w:cs="Times New Roman"/>
          <w:sz w:val="24"/>
          <w:szCs w:val="24"/>
        </w:rPr>
        <w:br/>
      </w:r>
      <w:r w:rsidRPr="00BB7FF5">
        <w:rPr>
          <w:rFonts w:ascii="Times New Roman" w:hAnsi="Times New Roman" w:cs="Times New Roman"/>
          <w:sz w:val="24"/>
          <w:szCs w:val="24"/>
        </w:rPr>
        <w:t xml:space="preserve">z dnia 25 czerwca 2010 r. o sporcie (Dz. U. z 2019 r. poz. 1468 i 1495), </w:t>
      </w:r>
    </w:p>
    <w:p w:rsidR="003F22BB" w:rsidRPr="00BB7FF5" w:rsidRDefault="003F22BB" w:rsidP="003F22B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b) o charakterze terrorystycznym, o którym mowa w art. 115 § 20 ustawy z dnia </w:t>
      </w:r>
      <w:r w:rsidR="0001065E" w:rsidRPr="00BB7FF5">
        <w:rPr>
          <w:rFonts w:ascii="Times New Roman" w:hAnsi="Times New Roman" w:cs="Times New Roman"/>
          <w:sz w:val="24"/>
          <w:szCs w:val="24"/>
        </w:rPr>
        <w:br/>
      </w:r>
      <w:r w:rsidRPr="00BB7FF5">
        <w:rPr>
          <w:rFonts w:ascii="Times New Roman" w:hAnsi="Times New Roman" w:cs="Times New Roman"/>
          <w:sz w:val="24"/>
          <w:szCs w:val="24"/>
        </w:rPr>
        <w:t xml:space="preserve">6 czerwca 1997 r. – Kodeks karny, </w:t>
      </w:r>
    </w:p>
    <w:p w:rsidR="003F22BB" w:rsidRPr="00BB7FF5" w:rsidRDefault="003F22BB" w:rsidP="003F22B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c) skarbowe, </w:t>
      </w:r>
    </w:p>
    <w:p w:rsidR="003F22BB" w:rsidRPr="00BB7FF5" w:rsidRDefault="003F22BB" w:rsidP="003F22B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3F22BB" w:rsidRPr="00BB7FF5" w:rsidRDefault="003F22BB" w:rsidP="003F22B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14) wykonawcę, jeżeli urzędującego członka jego organu zarządzającego </w:t>
      </w:r>
      <w:r w:rsidR="0001065E" w:rsidRPr="00BB7FF5">
        <w:rPr>
          <w:rFonts w:ascii="Times New Roman" w:hAnsi="Times New Roman" w:cs="Times New Roman"/>
          <w:sz w:val="24"/>
          <w:szCs w:val="24"/>
        </w:rPr>
        <w:br/>
      </w:r>
      <w:r w:rsidRPr="00BB7FF5">
        <w:rPr>
          <w:rFonts w:ascii="Times New Roman" w:hAnsi="Times New Roman" w:cs="Times New Roman"/>
          <w:sz w:val="24"/>
          <w:szCs w:val="24"/>
        </w:rPr>
        <w:t xml:space="preserve">lub nadzorczego, wspólnika spółki w spółce jawnej lub partnerskiej </w:t>
      </w:r>
      <w:r w:rsidR="0001065E" w:rsidRPr="00BB7FF5">
        <w:rPr>
          <w:rFonts w:ascii="Times New Roman" w:hAnsi="Times New Roman" w:cs="Times New Roman"/>
          <w:sz w:val="24"/>
          <w:szCs w:val="24"/>
        </w:rPr>
        <w:br/>
      </w:r>
      <w:r w:rsidRPr="00BB7FF5">
        <w:rPr>
          <w:rFonts w:ascii="Times New Roman" w:hAnsi="Times New Roman" w:cs="Times New Roman"/>
          <w:sz w:val="24"/>
          <w:szCs w:val="24"/>
        </w:rPr>
        <w:t xml:space="preserve">albo komplementariusza w spółce komandytowej lub komandytowo-akcyjnej </w:t>
      </w:r>
      <w:r w:rsidR="0001065E" w:rsidRPr="00BB7FF5">
        <w:rPr>
          <w:rFonts w:ascii="Times New Roman" w:hAnsi="Times New Roman" w:cs="Times New Roman"/>
          <w:sz w:val="24"/>
          <w:szCs w:val="24"/>
        </w:rPr>
        <w:br/>
      </w:r>
      <w:r w:rsidRPr="00BB7FF5">
        <w:rPr>
          <w:rFonts w:ascii="Times New Roman" w:hAnsi="Times New Roman" w:cs="Times New Roman"/>
          <w:sz w:val="24"/>
          <w:szCs w:val="24"/>
        </w:rPr>
        <w:t xml:space="preserve">lub prokurenta prawomocnie skazano za przestępstwo, o którym mowa w pkt 13; </w:t>
      </w:r>
    </w:p>
    <w:p w:rsidR="003F22BB" w:rsidRPr="00BB7FF5" w:rsidRDefault="003F22BB" w:rsidP="003F22B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15) wykonawcę, wobec którego wydano prawomocny wyrok sądu lub ostateczną decyzję administracyjną o zaleganiu z uiszczeniem podatków, opłat lub składek </w:t>
      </w:r>
      <w:r w:rsidR="0001065E" w:rsidRPr="00BB7FF5">
        <w:rPr>
          <w:rFonts w:ascii="Times New Roman" w:hAnsi="Times New Roman" w:cs="Times New Roman"/>
          <w:sz w:val="24"/>
          <w:szCs w:val="24"/>
        </w:rPr>
        <w:br/>
      </w:r>
      <w:r w:rsidRPr="00BB7FF5">
        <w:rPr>
          <w:rFonts w:ascii="Times New Roman" w:hAnsi="Times New Roman" w:cs="Times New Roman"/>
          <w:sz w:val="24"/>
          <w:szCs w:val="24"/>
        </w:rPr>
        <w:t xml:space="preserve">na ubezpieczenia społeczne lub zdrowotne, chyba że wykonawca dokonał płatności należnych podatków, opłat lub składek na ubezpieczenia społeczne </w:t>
      </w:r>
      <w:r w:rsidR="0001065E" w:rsidRPr="00BB7FF5">
        <w:rPr>
          <w:rFonts w:ascii="Times New Roman" w:hAnsi="Times New Roman" w:cs="Times New Roman"/>
          <w:sz w:val="24"/>
          <w:szCs w:val="24"/>
        </w:rPr>
        <w:br/>
      </w:r>
      <w:r w:rsidRPr="00BB7FF5">
        <w:rPr>
          <w:rFonts w:ascii="Times New Roman" w:hAnsi="Times New Roman" w:cs="Times New Roman"/>
          <w:sz w:val="24"/>
          <w:szCs w:val="24"/>
        </w:rPr>
        <w:t xml:space="preserve">lub zdrowotne wraz z odsetkami lub grzywnami lub zawarł wiążące porozumienie w sprawie spłaty tych należności; </w:t>
      </w:r>
    </w:p>
    <w:p w:rsidR="003F22BB" w:rsidRPr="00BB7FF5" w:rsidRDefault="003F22BB" w:rsidP="003F22B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16) wykonawcę, który w wyniku zamierzonego działania lub rażącego niedbalstwa wprowadził zamawiającego w błąd przy przedstawieniu informacji, że nie podlega wykluczeniu, spełnia warunki udziału</w:t>
      </w:r>
      <w:r w:rsidRPr="00BB7F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B7FF5">
        <w:rPr>
          <w:rFonts w:ascii="Times New Roman" w:hAnsi="Times New Roman" w:cs="Times New Roman"/>
          <w:sz w:val="24"/>
          <w:szCs w:val="24"/>
        </w:rPr>
        <w:t xml:space="preserve">w postępowaniu lub obiektywne </w:t>
      </w:r>
      <w:r w:rsidR="0001065E" w:rsidRPr="00BB7FF5">
        <w:rPr>
          <w:rFonts w:ascii="Times New Roman" w:hAnsi="Times New Roman" w:cs="Times New Roman"/>
          <w:sz w:val="24"/>
          <w:szCs w:val="24"/>
        </w:rPr>
        <w:br/>
      </w:r>
      <w:r w:rsidRPr="00BB7FF5">
        <w:rPr>
          <w:rFonts w:ascii="Times New Roman" w:hAnsi="Times New Roman" w:cs="Times New Roman"/>
          <w:sz w:val="24"/>
          <w:szCs w:val="24"/>
        </w:rPr>
        <w:t xml:space="preserve">i niedyskryminacyjne kryteria, zwane dalej „kryteriami selekcji”, lub który zataił </w:t>
      </w:r>
      <w:r w:rsidR="0001065E" w:rsidRPr="00BB7FF5">
        <w:rPr>
          <w:rFonts w:ascii="Times New Roman" w:hAnsi="Times New Roman" w:cs="Times New Roman"/>
          <w:sz w:val="24"/>
          <w:szCs w:val="24"/>
        </w:rPr>
        <w:br/>
      </w:r>
      <w:r w:rsidRPr="00BB7FF5">
        <w:rPr>
          <w:rFonts w:ascii="Times New Roman" w:hAnsi="Times New Roman" w:cs="Times New Roman"/>
          <w:sz w:val="24"/>
          <w:szCs w:val="24"/>
        </w:rPr>
        <w:t xml:space="preserve">te informacje lub nie jest w stanie przedstawić wymaganych dokumentów; </w:t>
      </w:r>
    </w:p>
    <w:p w:rsidR="003F22BB" w:rsidRPr="00BB7FF5" w:rsidRDefault="003F22BB" w:rsidP="003F22B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17) wykonawcę, który w wyniku lekkomyślności lub niedbalstwa przedstawił informacje wprowadzające w błąd zamawiającego, mogące mieć istotny wpływ </w:t>
      </w:r>
      <w:r w:rsidR="0001065E" w:rsidRPr="00BB7FF5">
        <w:rPr>
          <w:rFonts w:ascii="Times New Roman" w:hAnsi="Times New Roman" w:cs="Times New Roman"/>
          <w:sz w:val="24"/>
          <w:szCs w:val="24"/>
        </w:rPr>
        <w:br/>
      </w:r>
      <w:r w:rsidRPr="00BB7FF5">
        <w:rPr>
          <w:rFonts w:ascii="Times New Roman" w:hAnsi="Times New Roman" w:cs="Times New Roman"/>
          <w:sz w:val="24"/>
          <w:szCs w:val="24"/>
        </w:rPr>
        <w:t xml:space="preserve">na decyzje podejmowane przez zamawiającego w postępowaniu o udzielenie zamówienia; </w:t>
      </w:r>
    </w:p>
    <w:p w:rsidR="00C87C46" w:rsidRPr="00BB7FF5" w:rsidRDefault="003F22BB" w:rsidP="003F22B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18) wykonawcę, który bezprawnie wpływał lub próbował wpłynąć na czynności zamawiającego lub pozyskać informacje poufne, mogące dać mu przewagę </w:t>
      </w:r>
      <w:r w:rsidR="0001065E" w:rsidRPr="00BB7FF5">
        <w:rPr>
          <w:rFonts w:ascii="Times New Roman" w:hAnsi="Times New Roman" w:cs="Times New Roman"/>
          <w:sz w:val="24"/>
          <w:szCs w:val="24"/>
        </w:rPr>
        <w:br/>
      </w:r>
      <w:r w:rsidRPr="00BB7FF5">
        <w:rPr>
          <w:rFonts w:ascii="Times New Roman" w:hAnsi="Times New Roman" w:cs="Times New Roman"/>
          <w:sz w:val="24"/>
          <w:szCs w:val="24"/>
        </w:rPr>
        <w:t>w postępowaniu o udzielenie zamówienia;</w:t>
      </w:r>
    </w:p>
    <w:p w:rsidR="0001065E" w:rsidRPr="00BB7FF5" w:rsidRDefault="0001065E" w:rsidP="0001065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19) wykonawcę, który brał udział w przygotowaniu postępowania o udzielenie zamówienia lub którego pracownik, a także osoba wykonująca pracę na podstawie umowy zlecenia, o </w:t>
      </w:r>
      <w:r w:rsidRPr="00BB7FF5">
        <w:rPr>
          <w:rFonts w:ascii="Times New Roman" w:hAnsi="Times New Roman" w:cs="Times New Roman"/>
          <w:sz w:val="24"/>
          <w:szCs w:val="24"/>
        </w:rPr>
        <w:lastRenderedPageBreak/>
        <w:t xml:space="preserve">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1065E" w:rsidRPr="00BB7FF5" w:rsidRDefault="0001065E" w:rsidP="0001065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F81822" w:rsidRPr="00BB7FF5" w:rsidRDefault="0001065E" w:rsidP="0001065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21) wykonawcę będącego podmiotem zbiorowym, wobec którego sąd orzekł zakaz ubiegania się o zamówienia publiczne na podstawie ustawy z dnia </w:t>
      </w:r>
      <w:r w:rsidRPr="00BB7FF5">
        <w:rPr>
          <w:rFonts w:ascii="Times New Roman" w:hAnsi="Times New Roman" w:cs="Times New Roman"/>
          <w:sz w:val="24"/>
          <w:szCs w:val="24"/>
        </w:rPr>
        <w:br/>
        <w:t>28 października 2002 r. o odpowiedzialności podmiotów zbiorowych za czyny zabronione pod groźbą kary (Dz. U. z 2019 r. poz. 628 i 1214);</w:t>
      </w:r>
    </w:p>
    <w:p w:rsidR="0001065E" w:rsidRPr="00BB7FF5" w:rsidRDefault="0001065E" w:rsidP="0001065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22) wykonawcę, wobec którego orzeczono tytułem środka zapobiegawczego zakaz ubiegania się o zamówienia publiczne; </w:t>
      </w:r>
    </w:p>
    <w:p w:rsidR="00C87C46" w:rsidRPr="00BB7FF5" w:rsidRDefault="0001065E" w:rsidP="0001065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23) wykonawców, którzy należąc do tej samej grupy kapitałowej, w rozumieniu ustawy z dnia 16 lutego 2007 r. o ochronie konkurencji i konsumentów (Dz. U. z 2019 r. poz. 369, 1571 i 1667),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7C1B20" w:rsidRPr="00BB7FF5" w:rsidRDefault="007C1B20" w:rsidP="007C1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B20" w:rsidRPr="00BB7FF5" w:rsidRDefault="007C1B20" w:rsidP="007C1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FF5">
        <w:rPr>
          <w:rFonts w:ascii="Times New Roman" w:hAnsi="Times New Roman" w:cs="Times New Roman"/>
          <w:b/>
          <w:sz w:val="24"/>
          <w:szCs w:val="24"/>
        </w:rPr>
        <w:t>Art. 24 ust. 5 pkt 1</w:t>
      </w:r>
    </w:p>
    <w:p w:rsidR="007C1B20" w:rsidRPr="00BB7FF5" w:rsidRDefault="007C1B20" w:rsidP="007C1B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5. Z postępowania o udzielenie zamówienia zamawiający może wykluczyć wykonawcę: </w:t>
      </w:r>
    </w:p>
    <w:p w:rsidR="007C1B20" w:rsidRPr="00BB7FF5" w:rsidRDefault="007C1B20" w:rsidP="007C1B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1) w stosunku do którego otwarto likwidację, w zatwierdzonym przez sąd układzie </w:t>
      </w:r>
      <w:r w:rsidRPr="00BB7FF5">
        <w:rPr>
          <w:rFonts w:ascii="Times New Roman" w:hAnsi="Times New Roman" w:cs="Times New Roman"/>
          <w:sz w:val="24"/>
          <w:szCs w:val="24"/>
        </w:rPr>
        <w:br/>
        <w:t>w postępowaniu restrukturyzacyjnym jest przewidziane zaspokojenie wierzycieli przez likwidację jego majątku lub sąd zarządził likwidację jego majątku w trybie art. 332 ust. 1 ustawy z dnia 15 maja 2015 r. – Prawo restrukturyzacyjne (Dz. U. z 2019 r. poz. 243, 326, 912 i 1655)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2019 r. poz. 498, 912, 1495 i 1655);</w:t>
      </w:r>
    </w:p>
    <w:p w:rsidR="00C87C46" w:rsidRPr="00BB7FF5" w:rsidRDefault="00C87C46" w:rsidP="00C87C4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</w:p>
    <w:p w:rsidR="0001065E" w:rsidRPr="00BB7FF5" w:rsidRDefault="0001065E" w:rsidP="00C87C4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</w:p>
    <w:p w:rsidR="0001065E" w:rsidRPr="00BB7FF5" w:rsidRDefault="0001065E" w:rsidP="00C87C4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</w:p>
    <w:p w:rsidR="00C87C46" w:rsidRPr="00BB7FF5" w:rsidRDefault="00BB7FF5" w:rsidP="00CA366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</w:t>
      </w:r>
      <w:r w:rsidR="00CA36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7C46" w:rsidRPr="00BB7FF5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</w:t>
      </w:r>
      <w:r w:rsidR="000D2A9A">
        <w:rPr>
          <w:rFonts w:ascii="Times New Roman" w:hAnsi="Times New Roman" w:cs="Times New Roman"/>
          <w:sz w:val="20"/>
          <w:szCs w:val="20"/>
        </w:rPr>
        <w:t>(d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odpis osoby uprawnionej </w:t>
      </w:r>
    </w:p>
    <w:p w:rsidR="00C87C46" w:rsidRPr="00BB7FF5" w:rsidRDefault="00C87C46" w:rsidP="00C87C4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0"/>
          <w:szCs w:val="20"/>
        </w:rPr>
      </w:pPr>
      <w:r w:rsidRPr="00BB7F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BB7FF5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D2A9A"/>
    <w:rsid w:val="00167830"/>
    <w:rsid w:val="00193913"/>
    <w:rsid w:val="001E7B0B"/>
    <w:rsid w:val="00205251"/>
    <w:rsid w:val="00253919"/>
    <w:rsid w:val="002B216F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630B77"/>
    <w:rsid w:val="00667D9A"/>
    <w:rsid w:val="0072400B"/>
    <w:rsid w:val="007C1B20"/>
    <w:rsid w:val="008873FC"/>
    <w:rsid w:val="008C76E3"/>
    <w:rsid w:val="008F1720"/>
    <w:rsid w:val="009773B7"/>
    <w:rsid w:val="009B2881"/>
    <w:rsid w:val="009E0865"/>
    <w:rsid w:val="00A24FBD"/>
    <w:rsid w:val="00AD611B"/>
    <w:rsid w:val="00B83675"/>
    <w:rsid w:val="00BA5F43"/>
    <w:rsid w:val="00BB7FF5"/>
    <w:rsid w:val="00C85CD6"/>
    <w:rsid w:val="00C87C46"/>
    <w:rsid w:val="00CA3665"/>
    <w:rsid w:val="00D605B9"/>
    <w:rsid w:val="00D9336D"/>
    <w:rsid w:val="00E02EFF"/>
    <w:rsid w:val="00E32700"/>
    <w:rsid w:val="00E32DFD"/>
    <w:rsid w:val="00EB2B47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C581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16</cp:revision>
  <dcterms:created xsi:type="dcterms:W3CDTF">2016-01-21T14:35:00Z</dcterms:created>
  <dcterms:modified xsi:type="dcterms:W3CDTF">2020-02-05T08:02:00Z</dcterms:modified>
</cp:coreProperties>
</file>