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sz w:val="16"/>
          <w:szCs w:val="16"/>
        </w:rPr>
        <mc:AlternateContent>
          <mc:Choice Requires="wps">
            <w:drawing>
              <wp:anchor behindDoc="0" distT="45720" distB="45720" distL="114300" distR="113665" simplePos="0" locked="0" layoutInCell="1" allowOverlap="1" relativeHeight="2">
                <wp:simplePos x="0" y="0"/>
                <wp:positionH relativeFrom="column">
                  <wp:posOffset>7253605</wp:posOffset>
                </wp:positionH>
                <wp:positionV relativeFrom="paragraph">
                  <wp:posOffset>11430</wp:posOffset>
                </wp:positionV>
                <wp:extent cx="2392045" cy="671195"/>
                <wp:effectExtent l="0" t="0" r="9525" b="635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80" cy="6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Załącznik do Zarządzenia Nr 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1511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/2020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Prezydenta Miasta Radomia</w:t>
                            </w:r>
                          </w:p>
                          <w:p>
                            <w:pPr>
                              <w:pStyle w:val="Zawartoramki"/>
                              <w:spacing w:lineRule="auto" w:line="36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3 czerwca 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2020r.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fillcolor="white" stroked="f" style="position:absolute;margin-left:571.15pt;margin-top:0.9pt;width:188.25pt;height:52.75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360" w:before="0" w:after="0"/>
                        <w:jc w:val="right"/>
                        <w:rPr/>
                      </w:pP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Załącznik do Zarządzenia Nr 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1511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/2020</w:t>
                      </w:r>
                    </w:p>
                    <w:p>
                      <w:pPr>
                        <w:pStyle w:val="Zawartoramki"/>
                        <w:spacing w:lineRule="auto" w:line="360" w:before="0" w:after="0"/>
                        <w:jc w:val="right"/>
                        <w:rPr/>
                      </w:pP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Prezydenta Miasta Radomia</w:t>
                      </w:r>
                    </w:p>
                    <w:p>
                      <w:pPr>
                        <w:pStyle w:val="Zawartoramki"/>
                        <w:spacing w:lineRule="auto" w:line="360" w:before="0" w:after="0"/>
                        <w:jc w:val="right"/>
                        <w:rPr/>
                      </w:pP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z dnia 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3 czerwca 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2020r.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 </w:t>
        <w:tab/>
        <w:t>       </w:t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spacing w:lineRule="auto" w:line="240" w:before="0" w:after="0"/>
        <w:jc w:val="right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Neo Sans Pro" w:hAnsi="Neo Sans Pro"/>
          <w:sz w:val="18"/>
          <w:szCs w:val="18"/>
        </w:rPr>
        <w:t xml:space="preserve">                                                                  </w:t>
      </w:r>
      <w:r>
        <w:rPr>
          <w:rFonts w:ascii="Neo Sans Pro" w:hAnsi="Neo Sans Pro"/>
          <w:sz w:val="18"/>
          <w:szCs w:val="18"/>
        </w:rPr>
        <w:t>Wykaz   Nr 1431.</w:t>
      </w:r>
      <w:r>
        <w:rPr>
          <w:rFonts w:ascii="Neo Sans Pro" w:hAnsi="Neo Sans Pro"/>
          <w:sz w:val="18"/>
          <w:szCs w:val="18"/>
        </w:rPr>
        <w:t>42</w:t>
      </w:r>
      <w:r>
        <w:rPr>
          <w:rFonts w:ascii="Neo Sans Pro" w:hAnsi="Neo Sans Pro"/>
          <w:sz w:val="18"/>
          <w:szCs w:val="18"/>
        </w:rPr>
        <w:t xml:space="preserve">.2020.MD  </w:t>
      </w:r>
    </w:p>
    <w:p>
      <w:pPr>
        <w:pStyle w:val="Normal"/>
        <w:spacing w:lineRule="auto" w:line="240" w:before="0" w:after="0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nieruchomości będących własnością Gminy Miasta Radomia  przeznaczonych do oddania w dzierżawę na czas określony </w:t>
      </w:r>
    </w:p>
    <w:p>
      <w:pPr>
        <w:pStyle w:val="Normal"/>
        <w:spacing w:lineRule="auto" w:line="240" w:before="0" w:after="0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sporządzony zgodnie z  art. 35 ust. 1 i 2 ustawy z dnia 21 sierpnia 1997 roku o gospodarce nieruchomościami (t.j. Dz.U. z 2020r., poz. 65 z późn. zm.) </w:t>
      </w:r>
    </w:p>
    <w:tbl>
      <w:tblPr>
        <w:tblStyle w:val="Tabela-Siatka"/>
        <w:tblpPr w:bottomFromText="0" w:horzAnchor="margin" w:leftFromText="141" w:rightFromText="141" w:tblpX="0" w:tblpXSpec="center" w:tblpY="2469" w:topFromText="0" w:vertAnchor="page"/>
        <w:tblW w:w="15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"/>
        <w:gridCol w:w="1064"/>
        <w:gridCol w:w="2125"/>
        <w:gridCol w:w="993"/>
        <w:gridCol w:w="1559"/>
        <w:gridCol w:w="2693"/>
        <w:gridCol w:w="1701"/>
        <w:gridCol w:w="993"/>
        <w:gridCol w:w="1133"/>
        <w:gridCol w:w="993"/>
        <w:gridCol w:w="1841"/>
      </w:tblGrid>
      <w:tr>
        <w:trPr/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1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Oznaczenie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nieruchomości wg ksiąg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/>
                <w:sz w:val="16"/>
                <w:szCs w:val="16"/>
              </w:rPr>
              <w:t>wieczystych oraz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/>
                <w:sz w:val="16"/>
                <w:szCs w:val="16"/>
              </w:rPr>
              <w:t>katastru nieruchomości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Pow. nieruchomości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Opis                     nieruchomości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Przeznaczenie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nieruchomości </w:t>
              <w:br/>
              <w:t>w planie zagospodarowania przestrzennego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Planowany                     sposób zagospodarowania nieruchomości 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Okres                trwania najmu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Miesięczna Stawka czynszu najmu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(zł/m</w:t>
            </w:r>
            <w:r>
              <w:rPr>
                <w:rFonts w:ascii="Neo Sans Pro" w:hAnsi="Neo Sans Pro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Neo Sans Pro" w:hAnsi="Neo Sans Pro"/>
                <w:b/>
                <w:sz w:val="16"/>
                <w:szCs w:val="16"/>
              </w:rPr>
              <w:t xml:space="preserve">) </w:t>
            </w:r>
            <w:r>
              <w:rPr>
                <w:rFonts w:ascii="Neo Sans Pro" w:hAnsi="Neo Sans Pro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Termin                   wnoszenia opłaty                        za najem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Warunki zmiany wysokości opłat</w:t>
            </w:r>
          </w:p>
        </w:tc>
      </w:tr>
      <w:tr>
        <w:trPr/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1.</w:t>
            </w:r>
          </w:p>
        </w:tc>
        <w:tc>
          <w:tcPr>
            <w:tcW w:w="1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2.</w:t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8.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10.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11.</w:t>
            </w:r>
          </w:p>
        </w:tc>
      </w:tr>
      <w:tr>
        <w:trPr>
          <w:trHeight w:val="5875" w:hRule="atLeast"/>
          <w:cantSplit w:val="true"/>
        </w:trPr>
        <w:tc>
          <w:tcPr>
            <w:tcW w:w="4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Radom,                    ulica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Energetyków          </w:t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KW   </w:t>
            </w:r>
            <w:r>
              <w:rPr/>
              <w:t xml:space="preserve">  </w:t>
            </w:r>
            <w:r>
              <w:rPr>
                <w:rFonts w:ascii="Neo Sans Pro" w:hAnsi="Neo Sans Pro"/>
                <w:sz w:val="16"/>
                <w:szCs w:val="16"/>
              </w:rPr>
              <w:t>RA1R/00114889/1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146301_1.0290.AR_221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9/136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146301_1.0290.AR_221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b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9/172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</w:rPr>
              <w:t>11741 m</w:t>
            </w:r>
            <w:r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</w:rPr>
              <w:t>793 m</w:t>
            </w:r>
            <w:r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Działki nr 9/136 </w:t>
              <w:br/>
              <w:t>i 9/172 stanowią nieruchomość gruntową niezabudowaną, nieogrodzoną, porośnięta trawą.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Rodzaj użytków: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zurbanizowane </w:t>
              <w:br/>
              <w:t>tereny niezabudowane lub w trakcie zabudowy.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120"/>
              <w:jc w:val="center"/>
              <w:rPr>
                <w:rFonts w:ascii="Neo Sans Pro" w:hAnsi="Neo Sans Pro"/>
                <w:iCs/>
                <w:sz w:val="16"/>
                <w:szCs w:val="16"/>
                <w:lang w:eastAsia="ar-SA"/>
              </w:rPr>
            </w:pPr>
            <w:r>
              <w:rPr>
                <w:rFonts w:ascii="Neo Sans Pro" w:hAnsi="Neo Sans Pro"/>
                <w:iCs/>
                <w:sz w:val="16"/>
                <w:szCs w:val="16"/>
                <w:lang w:eastAsia="ar-SA"/>
              </w:rPr>
              <w:t xml:space="preserve">Działki nr ewid. 9/136 i 9/172 </w:t>
              <w:br/>
              <w:t xml:space="preserve">(obr. 0290 Nowa Wola Gołębiowska, ark. 221) położone </w:t>
              <w:br/>
              <w:t xml:space="preserve">w Radomiu przy ul. Energetyków </w:t>
              <w:br/>
              <w:t>w chwili obecnej nie są objęte ustaleniami żadnego obowiązującego miejscowego planu zagospodarowania przestrzennego, natomiast objęte są uchwałą Nr 108/2007 Rady Miejskiej w Radomiu z dn. 23.04.2007r. w sprawie  przystąpienia do sporządzenia miejscowego planu zagospodarowania przestrzennego w rejonie ulic: Energetyków, Stara Wola Gołębiowska, Potkańskiego – „ELEKTROCIEPŁOWNIA”.</w:t>
              <w:br/>
              <w:t xml:space="preserve">W „Studium uwarunkowań </w:t>
              <w:br/>
              <w:t xml:space="preserve">i kierunków zagospodarowania przestrzennego Gminy Radom”, uchwalonym przez Radę Miejską </w:t>
              <w:br/>
              <w:t>w Radomiu uchwałą nr 221/99 z dnia 29.12.1999 r. z późn. zm., przedmiotowe działki znajdują się w strefie:</w:t>
            </w:r>
          </w:p>
          <w:p>
            <w:pPr>
              <w:pStyle w:val="Normal"/>
              <w:spacing w:lineRule="auto" w:line="240" w:before="0" w:after="0"/>
              <w:rPr>
                <w:rFonts w:ascii="Neo Sans Pro" w:hAnsi="Neo Sans Pro"/>
                <w:iCs/>
                <w:sz w:val="16"/>
                <w:szCs w:val="16"/>
                <w:lang w:eastAsia="ar-SA"/>
              </w:rPr>
            </w:pPr>
            <w:r>
              <w:rPr>
                <w:rFonts w:ascii="Neo Sans Pro" w:hAnsi="Neo Sans Pro"/>
                <w:iCs/>
                <w:sz w:val="16"/>
                <w:szCs w:val="16"/>
                <w:lang w:eastAsia="ar-SA"/>
              </w:rPr>
              <w:t>- U/P – tereny usługowo – przemysłowe.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Wydzierżawienie 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o łącznej powierzchni 12534 m</w:t>
            </w:r>
            <w:r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z przeznaczeniem pod budowę </w:t>
            </w:r>
            <w:r>
              <w:rPr>
                <w:rFonts w:cs="Arial" w:ascii="Neo Sans Pro" w:hAnsi="Neo Sans Pro"/>
                <w:sz w:val="16"/>
                <w:szCs w:val="16"/>
              </w:rPr>
              <w:t xml:space="preserve">hali </w:t>
              <w:br/>
              <w:t>do produkcji drobnych elementów betonowych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Na czas określony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do 10 lat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0,75 zł </w:t>
              <w:br/>
              <w:t xml:space="preserve"> plus 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sz w:val="16"/>
                <w:szCs w:val="16"/>
              </w:rPr>
              <w:t xml:space="preserve">20 </w:t>
            </w:r>
            <w:r>
              <w:rPr/>
              <w:t xml:space="preserve"> </w:t>
            </w:r>
            <w:r>
              <w:rPr>
                <w:rFonts w:ascii="Neo Sans Pro" w:hAnsi="Neo Sans Pro"/>
                <w:sz w:val="16"/>
                <w:szCs w:val="16"/>
              </w:rPr>
              <w:t>dnia każdego danego miesiąca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  <w:t xml:space="preserve">Waloryzacji     czynszu dokonuje się w wysokości  średniorocznego  wskaźnika cen    towarów i usług konsumpcyjnych GUS.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  <w:t>Waloryzacja    czynszu nie może powodować       obniżenia stawki czynszu poniżej minimalnego     poziomu  wynikającego   z zarządzenia PMR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iCs/>
                <w:sz w:val="16"/>
                <w:szCs w:val="16"/>
              </w:rPr>
            </w:pPr>
            <w:r>
              <w:rPr>
                <w:rFonts w:ascii="Neo Sans Pro" w:hAnsi="Neo Sans Pro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</w:r>
    </w:p>
    <w:p>
      <w:pPr>
        <w:pStyle w:val="Normal"/>
        <w:spacing w:before="0" w:after="0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Fonts w:ascii="Neo Sans Pro" w:hAnsi="Neo Sans Pro"/>
          <w:sz w:val="18"/>
          <w:szCs w:val="18"/>
        </w:rPr>
        <w:t xml:space="preserve">Niniejszy wykaz wywiesza się na tablicy ogłoszeń Urzędu Miejskiego w Radomiu na okres 21 dni tj. od </w:t>
      </w:r>
      <w:r>
        <w:rPr>
          <w:rFonts w:ascii="Neo Sans Pro" w:hAnsi="Neo Sans Pro"/>
          <w:b/>
          <w:bCs/>
          <w:sz w:val="18"/>
          <w:szCs w:val="18"/>
        </w:rPr>
        <w:t>04.06.</w:t>
      </w:r>
      <w:r>
        <w:rPr>
          <w:rFonts w:ascii="Neo Sans Pro" w:hAnsi="Neo Sans Pro"/>
          <w:b/>
          <w:bCs/>
          <w:sz w:val="18"/>
          <w:szCs w:val="18"/>
        </w:rPr>
        <w:t>2020</w:t>
      </w:r>
      <w:r>
        <w:rPr>
          <w:rFonts w:ascii="Neo Sans Pro" w:hAnsi="Neo Sans Pro"/>
          <w:sz w:val="18"/>
          <w:szCs w:val="18"/>
        </w:rPr>
        <w:t xml:space="preserve"> roku do </w:t>
      </w:r>
      <w:r>
        <w:rPr>
          <w:rFonts w:ascii="Neo Sans Pro" w:hAnsi="Neo Sans Pro"/>
          <w:b/>
          <w:bCs/>
          <w:sz w:val="18"/>
          <w:szCs w:val="18"/>
        </w:rPr>
        <w:t>24.06.</w:t>
      </w:r>
      <w:bookmarkStart w:id="0" w:name="_GoBack"/>
      <w:bookmarkEnd w:id="0"/>
      <w:r>
        <w:rPr>
          <w:rFonts w:ascii="Neo Sans Pro" w:hAnsi="Neo Sans Pro"/>
          <w:b/>
          <w:bCs/>
          <w:sz w:val="18"/>
          <w:szCs w:val="18"/>
        </w:rPr>
        <w:t>2020</w:t>
      </w:r>
      <w:r>
        <w:rPr>
          <w:rFonts w:ascii="Neo Sans Pro" w:hAnsi="Neo Sans Pro"/>
          <w:sz w:val="18"/>
          <w:szCs w:val="18"/>
        </w:rPr>
        <w:t xml:space="preserve"> roku oraz zamieszcza się na stronie internetowej Urzędu.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Neo Sans Pro" w:hAnsi="Neo Sans Pro"/>
          <w:sz w:val="18"/>
          <w:szCs w:val="18"/>
        </w:rPr>
        <w:t>Wnioski i uwagi dotyczące przedmiotowych nieruchomości można składać w terminie 21 dni od daty wywieszenia wykazu.</w:t>
      </w:r>
    </w:p>
    <w:sectPr>
      <w:type w:val="nextPage"/>
      <w:pgSz w:orient="landscape" w:w="16838" w:h="11906"/>
      <w:pgMar w:left="1417" w:right="1417" w:header="0" w:top="28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eo Sans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04a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04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7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LibreOffice/6.3.4.2$Windows_X86_64 LibreOffice_project/60da17e045e08f1793c57c00ba83cdfce946d0aa</Application>
  <Pages>1</Pages>
  <Words>353</Words>
  <Characters>2229</Characters>
  <CharactersWithSpaces>2823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2020-06-01T14:22:00Z</dcterms:created>
  <dc:creator>PAWLOWSKA_M</dc:creator>
  <dc:description/>
  <dc:language>pl-PL</dc:language>
  <cp:lastModifiedBy/>
  <cp:lastPrinted>2020-02-20T08:19:00Z</cp:lastPrinted>
  <dcterms:modified xsi:type="dcterms:W3CDTF">2020-06-03T16:42:35Z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