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00"/>
        <w:gridCol w:w="7160"/>
        <w:gridCol w:w="1700"/>
      </w:tblGrid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RANGE_A1_C46"/>
            <w:bookmarkEnd w:id="0"/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0C43F3">
        <w:trPr>
          <w:trHeight w:val="28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0C43F3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4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31117" w:rsidRPr="001E10EA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28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opisowa do sprawozdania z wykonania planu finasowego „Łaźnia ”- Radomski Klub</w:t>
            </w:r>
          </w:p>
        </w:tc>
      </w:tr>
      <w:tr w:rsidR="00F31117" w:rsidRPr="001E10EA">
        <w:trPr>
          <w:trHeight w:val="28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Środowisk Twórczych i Galeria za I półrocze 2014 r.</w:t>
            </w:r>
          </w:p>
        </w:tc>
      </w:tr>
      <w:tr w:rsidR="00F31117" w:rsidRPr="001E10E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9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„Łaźnia” – Radomski Klub Środowisk Twórczych i Galeria prowadzi działalność na podstawie ustawy o organizowaniu i prowadzeniu działalności kulturalnej oraz statutu nadanego przez Organizatora oraz Ustawy o rachunkowości.</w:t>
            </w:r>
          </w:p>
        </w:tc>
      </w:tr>
      <w:tr w:rsidR="00F31117" w:rsidRPr="001E10EA">
        <w:trPr>
          <w:trHeight w:val="75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Łaźnia” – RKŚTiG na 30.06.2014 zatrudnia 16 osób w ramach 15,5 etatu, w tym: 2 osoby na 2 etaty z Amerykańskiego Centrum Kultury i Informacji American Corner.</w:t>
            </w:r>
          </w:p>
        </w:tc>
      </w:tr>
      <w:tr w:rsidR="00F31117" w:rsidRPr="001E10EA">
        <w:trPr>
          <w:trHeight w:val="81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"Łaźnia" zorganizowała w I półroczu 2014r.: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Radomską Wiosnę Motocyklową, 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XXI Ogólnopolski Turniej Śpiewających Poezję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Tydzień Kultury Romskiej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Radomską Nagrodę Kulturalną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Festiwal Filmowy Czerwiec'76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Wystawy obrazów , w tym kilka odsłon z cyklu Mistrz i Uczniowie i związane z tym wydawnictwo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projektu edukacyjnego zorganizowano cykl spotkań tematycznych</w:t>
            </w:r>
          </w:p>
        </w:tc>
      </w:tr>
      <w:tr w:rsidR="00F31117" w:rsidRPr="001E10EA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American Corner odbywały się warsztaty , odczyty, spotkania konwersacyjne, spotkania z dyplomatami</w:t>
            </w:r>
          </w:p>
        </w:tc>
      </w:tr>
      <w:tr w:rsidR="00F31117" w:rsidRPr="001E10E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ogółem za I półrocze 2014r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644 085,06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Przychody ze sprzedaży usług  ogółem: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27 320,99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Pozostałe przychody ogółem: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83 949,02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ogółem: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532 815,05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tym: 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dotacja podmiotowa na działalność bieżącą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484 924,00</w:t>
            </w:r>
          </w:p>
        </w:tc>
      </w:tr>
      <w:tr w:rsidR="00F31117" w:rsidRPr="001E10E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dotacje /dotacja celowa/, w tym: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47 891,05</w:t>
            </w:r>
          </w:p>
        </w:tc>
      </w:tr>
      <w:tr w:rsidR="00F31117" w:rsidRPr="001E10EA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 poniesione w I półroczu 2014r.: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627 478,54</w:t>
            </w:r>
          </w:p>
        </w:tc>
      </w:tr>
      <w:tr w:rsidR="00F31117" w:rsidRPr="001E10E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Wynagrodzenie /osobowy fundusz płac/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244 263,44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Wynagrodzenie /bezosobowy fundusz płac/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102 997,00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Ubezpieczenia społeczne i inne świadczenia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63 894,13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13 140,96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Pozostałe koszty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203 183,01</w:t>
            </w:r>
          </w:p>
        </w:tc>
      </w:tr>
      <w:tr w:rsidR="00F31117" w:rsidRPr="001E10EA">
        <w:trPr>
          <w:trHeight w:val="63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Dotacja podmiotowa została wykorzystana w 99,26%. Wynika to z wahań w naliczeniach wynagrodzeń z osobowego funduszu płac. Dotacja zostanie wykorzystana w II półroczu 2014roku.</w:t>
            </w:r>
          </w:p>
        </w:tc>
      </w:tr>
      <w:tr w:rsidR="00F31117" w:rsidRPr="001E10EA">
        <w:trPr>
          <w:trHeight w:val="54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Wynik finansowy za I półrocze 2014r wynosi 16 606,52zł</w:t>
            </w:r>
          </w:p>
        </w:tc>
      </w:tr>
      <w:tr w:rsidR="00F31117" w:rsidRPr="001E10EA">
        <w:trPr>
          <w:trHeight w:val="21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Przychody w I półroczu zostały wykonane na poziomie 52,6% w stosunku do założeń na 2014r. Pomiędzy pozycjami przychodów występują odchylenia. Przychody z wynajmu wynoszą 25,7% planu. W planie ujęty został wynajem lokalu przy ulicy Żeromskiego, a ten nastąpił od dn.15.06.2014. Wpływ to ma również na pozycje związane z mediami.. Przychody z tytułu odsetek od najmu wyniosły 1030,47zł. Instytucja uzyskała też 450,00zł tytułem zwrotu kosztów wynagrodzenia osoby niepełnosprawnej pokrywanej ze środków własnych. </w:t>
            </w:r>
          </w:p>
        </w:tc>
      </w:tr>
      <w:tr w:rsidR="00F31117" w:rsidRPr="001E10EA">
        <w:trPr>
          <w:trHeight w:val="187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kosztów za I półrocze wynosi 51,4%. Koszt wynagrodzeń osobowych wynosi 40,8% planu, a ubezpieczenia 39,3%. Większe zaangażowanie  zleceniobiorców w stosunku do założeń z planu ma przełożenie do procentowego wskaźnika realizacji. Koszt amortyzacji kształtujący się na poziomie 58,4% wynika z zakupu niskocennych środków trwałych w postaci krzeseł. W terminie do 30.06.2014 dokonano całości odpisu na ZFŚS.</w:t>
            </w:r>
          </w:p>
        </w:tc>
      </w:tr>
      <w:tr w:rsidR="00F31117" w:rsidRPr="001E10EA">
        <w:trPr>
          <w:trHeight w:val="123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2014r. zaplanowane wydatkowanie środków z dotacji na cele inwestycyjne zostało zrealizowane w 100%. Dokonano zakupu projektora multimedialnego.</w:t>
            </w:r>
          </w:p>
        </w:tc>
      </w:tr>
      <w:tr w:rsidR="00F31117" w:rsidRPr="001E10EA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Współpracujemy z :</w:t>
            </w: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Towarzystwem Polsko-Austriackim,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-Towarzystwem Tatrzańskim im. T. Chałubińskiego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Radomskim Towarzystwem Fotograficznym,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Stowarzyszeniem Grupy Literackiej  „Łuczywo”,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Towarzystwem Numizmatycznym,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Towarzystwem Kultury Teatralnej,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1117" w:rsidRPr="001E10E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117" w:rsidRPr="002263FE" w:rsidRDefault="00F31117" w:rsidP="0022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6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-Stowarzyszenie Twórców Fotoklub RP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117" w:rsidRPr="002263FE" w:rsidRDefault="00F31117" w:rsidP="00226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31117" w:rsidRDefault="00F31117"/>
    <w:sectPr w:rsidR="00F31117" w:rsidSect="00143DC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2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17" w:rsidRDefault="00F31117">
      <w:r>
        <w:separator/>
      </w:r>
    </w:p>
  </w:endnote>
  <w:endnote w:type="continuationSeparator" w:id="0">
    <w:p w:rsidR="00F31117" w:rsidRDefault="00F3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7" w:rsidRDefault="00F31117" w:rsidP="00F04ED9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F31117" w:rsidRDefault="00F31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7" w:rsidRDefault="00F31117" w:rsidP="00F04ED9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271</w:t>
    </w:r>
    <w:r>
      <w:rPr>
        <w:rStyle w:val="PageNumber"/>
        <w:rFonts w:cs="Calibri"/>
      </w:rPr>
      <w:fldChar w:fldCharType="end"/>
    </w:r>
  </w:p>
  <w:p w:rsidR="00F31117" w:rsidRDefault="00F3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17" w:rsidRDefault="00F31117">
      <w:r>
        <w:separator/>
      </w:r>
    </w:p>
  </w:footnote>
  <w:footnote w:type="continuationSeparator" w:id="0">
    <w:p w:rsidR="00F31117" w:rsidRDefault="00F3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FE"/>
    <w:rsid w:val="000C43F3"/>
    <w:rsid w:val="00142F22"/>
    <w:rsid w:val="00143DC7"/>
    <w:rsid w:val="00173612"/>
    <w:rsid w:val="001953CD"/>
    <w:rsid w:val="001A32E8"/>
    <w:rsid w:val="001E10EA"/>
    <w:rsid w:val="00201972"/>
    <w:rsid w:val="002263FE"/>
    <w:rsid w:val="0029524C"/>
    <w:rsid w:val="003A04A3"/>
    <w:rsid w:val="00427D8E"/>
    <w:rsid w:val="00452DFC"/>
    <w:rsid w:val="005751CB"/>
    <w:rsid w:val="00602E67"/>
    <w:rsid w:val="00613157"/>
    <w:rsid w:val="00637256"/>
    <w:rsid w:val="00747F06"/>
    <w:rsid w:val="007D7FB7"/>
    <w:rsid w:val="00870F5E"/>
    <w:rsid w:val="009508A8"/>
    <w:rsid w:val="00B11182"/>
    <w:rsid w:val="00B72602"/>
    <w:rsid w:val="00C72B95"/>
    <w:rsid w:val="00CA37D2"/>
    <w:rsid w:val="00CE3FFA"/>
    <w:rsid w:val="00D018F0"/>
    <w:rsid w:val="00D92379"/>
    <w:rsid w:val="00E40845"/>
    <w:rsid w:val="00F04ED9"/>
    <w:rsid w:val="00F31117"/>
    <w:rsid w:val="00F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0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4FE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70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515</Words>
  <Characters>3090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16</dc:title>
  <dc:subject/>
  <dc:creator>Samsung</dc:creator>
  <cp:keywords/>
  <dc:description/>
  <cp:lastModifiedBy>UM Radom</cp:lastModifiedBy>
  <cp:revision>7</cp:revision>
  <cp:lastPrinted>2014-08-27T09:47:00Z</cp:lastPrinted>
  <dcterms:created xsi:type="dcterms:W3CDTF">2014-07-30T10:40:00Z</dcterms:created>
  <dcterms:modified xsi:type="dcterms:W3CDTF">2014-08-27T09:47:00Z</dcterms:modified>
</cp:coreProperties>
</file>