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E3" w:rsidRPr="00975500" w:rsidRDefault="00975500" w:rsidP="00C15DBE">
      <w:pPr>
        <w:pStyle w:val="Bezodstpw"/>
        <w:rPr>
          <w:rFonts w:ascii="Neo Sans Pro" w:hAnsi="Neo Sans Pro"/>
          <w:sz w:val="24"/>
          <w:szCs w:val="20"/>
        </w:rPr>
      </w:pPr>
      <w:r>
        <w:rPr>
          <w:rFonts w:ascii="Neo Sans Pro" w:hAnsi="Neo Sans Pro"/>
          <w:sz w:val="24"/>
          <w:szCs w:val="20"/>
        </w:rPr>
        <w:tab/>
      </w:r>
      <w:r>
        <w:rPr>
          <w:rFonts w:ascii="Neo Sans Pro" w:hAnsi="Neo Sans Pro"/>
          <w:sz w:val="24"/>
          <w:szCs w:val="20"/>
        </w:rPr>
        <w:tab/>
      </w:r>
      <w:r>
        <w:rPr>
          <w:rFonts w:ascii="Neo Sans Pro" w:hAnsi="Neo Sans Pro"/>
          <w:sz w:val="24"/>
          <w:szCs w:val="20"/>
        </w:rPr>
        <w:tab/>
      </w:r>
      <w:r>
        <w:rPr>
          <w:rFonts w:ascii="Neo Sans Pro" w:hAnsi="Neo Sans Pro"/>
          <w:sz w:val="24"/>
          <w:szCs w:val="20"/>
        </w:rPr>
        <w:tab/>
      </w:r>
      <w:r>
        <w:rPr>
          <w:rFonts w:ascii="Neo Sans Pro" w:hAnsi="Neo Sans Pro"/>
          <w:sz w:val="24"/>
          <w:szCs w:val="20"/>
        </w:rPr>
        <w:tab/>
      </w:r>
      <w:r>
        <w:rPr>
          <w:rFonts w:ascii="Neo Sans Pro" w:hAnsi="Neo Sans Pro"/>
          <w:sz w:val="24"/>
          <w:szCs w:val="20"/>
        </w:rPr>
        <w:tab/>
      </w:r>
      <w:r>
        <w:rPr>
          <w:rFonts w:ascii="Neo Sans Pro" w:hAnsi="Neo Sans Pro"/>
          <w:sz w:val="24"/>
          <w:szCs w:val="20"/>
        </w:rPr>
        <w:tab/>
      </w:r>
      <w:r>
        <w:rPr>
          <w:rFonts w:ascii="Neo Sans Pro" w:hAnsi="Neo Sans Pro"/>
          <w:sz w:val="24"/>
          <w:szCs w:val="20"/>
        </w:rPr>
        <w:tab/>
      </w:r>
      <w:r w:rsidR="000818E3" w:rsidRPr="00975500">
        <w:rPr>
          <w:rFonts w:ascii="Neo Sans Pro" w:hAnsi="Neo Sans Pro"/>
          <w:sz w:val="24"/>
          <w:szCs w:val="20"/>
        </w:rPr>
        <w:t xml:space="preserve">Radom, dnia </w:t>
      </w:r>
      <w:r w:rsidR="009C68B7" w:rsidRPr="00975500">
        <w:rPr>
          <w:rFonts w:ascii="Neo Sans Pro" w:hAnsi="Neo Sans Pro"/>
          <w:sz w:val="24"/>
          <w:szCs w:val="20"/>
        </w:rPr>
        <w:t xml:space="preserve"> 0</w:t>
      </w:r>
      <w:r w:rsidR="00222696">
        <w:rPr>
          <w:rFonts w:ascii="Neo Sans Pro" w:hAnsi="Neo Sans Pro"/>
          <w:sz w:val="24"/>
          <w:szCs w:val="20"/>
        </w:rPr>
        <w:t>9</w:t>
      </w:r>
      <w:r w:rsidR="000818E3" w:rsidRPr="00975500">
        <w:rPr>
          <w:rFonts w:ascii="Neo Sans Pro" w:hAnsi="Neo Sans Pro"/>
          <w:sz w:val="24"/>
          <w:szCs w:val="20"/>
        </w:rPr>
        <w:t>.0</w:t>
      </w:r>
      <w:r w:rsidR="009C68B7" w:rsidRPr="00975500">
        <w:rPr>
          <w:rFonts w:ascii="Neo Sans Pro" w:hAnsi="Neo Sans Pro"/>
          <w:sz w:val="24"/>
          <w:szCs w:val="20"/>
        </w:rPr>
        <w:t>5</w:t>
      </w:r>
      <w:r w:rsidR="000818E3" w:rsidRPr="00975500">
        <w:rPr>
          <w:rFonts w:ascii="Neo Sans Pro" w:hAnsi="Neo Sans Pro"/>
          <w:sz w:val="24"/>
          <w:szCs w:val="20"/>
        </w:rPr>
        <w:t>.201</w:t>
      </w:r>
      <w:r w:rsidR="009C68B7" w:rsidRPr="00975500">
        <w:rPr>
          <w:rFonts w:ascii="Neo Sans Pro" w:hAnsi="Neo Sans Pro"/>
          <w:sz w:val="24"/>
          <w:szCs w:val="20"/>
        </w:rPr>
        <w:t>3</w:t>
      </w:r>
      <w:r w:rsidR="000818E3" w:rsidRPr="00975500">
        <w:rPr>
          <w:rFonts w:ascii="Neo Sans Pro" w:hAnsi="Neo Sans Pro"/>
          <w:sz w:val="24"/>
          <w:szCs w:val="20"/>
        </w:rPr>
        <w:t xml:space="preserve"> r.</w:t>
      </w:r>
    </w:p>
    <w:p w:rsidR="000818E3" w:rsidRPr="00975500" w:rsidRDefault="009C68B7" w:rsidP="00975500">
      <w:pPr>
        <w:pStyle w:val="Bezodstpw"/>
        <w:ind w:left="5387"/>
        <w:rPr>
          <w:rFonts w:ascii="Neo Sans Pro" w:hAnsi="Neo Sans Pro"/>
          <w:sz w:val="24"/>
          <w:szCs w:val="20"/>
        </w:rPr>
      </w:pPr>
      <w:r w:rsidRPr="00975500">
        <w:rPr>
          <w:rFonts w:ascii="Neo Sans Pro" w:hAnsi="Neo Sans Pro"/>
          <w:sz w:val="24"/>
          <w:szCs w:val="20"/>
        </w:rPr>
        <w:t xml:space="preserve">Znak sprawy: </w:t>
      </w:r>
      <w:r w:rsidR="000818E3" w:rsidRPr="00975500">
        <w:rPr>
          <w:rFonts w:ascii="Neo Sans Pro" w:hAnsi="Neo Sans Pro"/>
          <w:sz w:val="24"/>
          <w:szCs w:val="20"/>
        </w:rPr>
        <w:t>In.III.271.6.201</w:t>
      </w:r>
      <w:r w:rsidR="0029717D">
        <w:rPr>
          <w:rFonts w:ascii="Neo Sans Pro" w:hAnsi="Neo Sans Pro"/>
          <w:sz w:val="24"/>
          <w:szCs w:val="20"/>
        </w:rPr>
        <w:t>3</w:t>
      </w:r>
      <w:r w:rsidR="000818E3" w:rsidRPr="00975500">
        <w:rPr>
          <w:rFonts w:ascii="Neo Sans Pro" w:hAnsi="Neo Sans Pro"/>
          <w:sz w:val="24"/>
          <w:szCs w:val="20"/>
        </w:rPr>
        <w:t>/N</w:t>
      </w:r>
    </w:p>
    <w:p w:rsidR="000818E3" w:rsidRPr="00975500" w:rsidRDefault="000818E3" w:rsidP="000818E3">
      <w:pPr>
        <w:pStyle w:val="Tekstpodstawowy21"/>
        <w:rPr>
          <w:rFonts w:ascii="Neo Sans Pro" w:hAnsi="Neo Sans Pro"/>
        </w:rPr>
      </w:pPr>
    </w:p>
    <w:p w:rsidR="000818E3" w:rsidRPr="00975500" w:rsidRDefault="000818E3" w:rsidP="000818E3">
      <w:pPr>
        <w:ind w:firstLine="360"/>
        <w:jc w:val="both"/>
        <w:rPr>
          <w:b/>
          <w:color w:val="333399"/>
          <w:szCs w:val="20"/>
        </w:rPr>
      </w:pPr>
      <w:r w:rsidRPr="00975500">
        <w:rPr>
          <w:b/>
          <w:color w:val="333399"/>
          <w:szCs w:val="20"/>
        </w:rPr>
        <w:t xml:space="preserve"> </w:t>
      </w:r>
    </w:p>
    <w:p w:rsidR="000818E3" w:rsidRPr="00975500" w:rsidRDefault="000818E3" w:rsidP="000818E3">
      <w:pPr>
        <w:ind w:firstLine="360"/>
        <w:jc w:val="both"/>
        <w:rPr>
          <w:b/>
          <w:color w:val="333399"/>
          <w:szCs w:val="20"/>
        </w:rPr>
      </w:pPr>
      <w:r w:rsidRPr="00975500">
        <w:rPr>
          <w:b/>
          <w:color w:val="333399"/>
          <w:szCs w:val="20"/>
        </w:rPr>
        <w:t xml:space="preserve"> </w:t>
      </w:r>
    </w:p>
    <w:p w:rsidR="00975500" w:rsidRDefault="00975500" w:rsidP="000818E3">
      <w:pPr>
        <w:pStyle w:val="Nagwek2"/>
        <w:rPr>
          <w:rFonts w:ascii="Neo Sans Pro" w:hAnsi="Neo Sans Pro"/>
          <w:sz w:val="32"/>
          <w:szCs w:val="20"/>
        </w:rPr>
      </w:pPr>
    </w:p>
    <w:p w:rsidR="00975500" w:rsidRDefault="00975500" w:rsidP="000818E3">
      <w:pPr>
        <w:pStyle w:val="Nagwek2"/>
        <w:rPr>
          <w:rFonts w:ascii="Neo Sans Pro" w:hAnsi="Neo Sans Pro"/>
          <w:sz w:val="32"/>
          <w:szCs w:val="20"/>
        </w:rPr>
      </w:pPr>
    </w:p>
    <w:p w:rsidR="000818E3" w:rsidRDefault="00EF1761" w:rsidP="000818E3">
      <w:pPr>
        <w:pStyle w:val="Nagwek2"/>
        <w:rPr>
          <w:rFonts w:ascii="Neo Sans Pro" w:hAnsi="Neo Sans Pro"/>
          <w:sz w:val="32"/>
          <w:szCs w:val="20"/>
        </w:rPr>
      </w:pPr>
      <w:r w:rsidRPr="00975500">
        <w:rPr>
          <w:rFonts w:ascii="Neo Sans Pro" w:hAnsi="Neo Sans Pro"/>
          <w:sz w:val="32"/>
          <w:szCs w:val="20"/>
        </w:rPr>
        <w:t xml:space="preserve">  </w:t>
      </w:r>
      <w:r w:rsidR="000818E3" w:rsidRPr="00975500">
        <w:rPr>
          <w:rFonts w:ascii="Neo Sans Pro" w:hAnsi="Neo Sans Pro"/>
          <w:sz w:val="32"/>
          <w:szCs w:val="20"/>
        </w:rPr>
        <w:t>OGŁOSZENIE O ROZSTRZYGNIĘCIU</w:t>
      </w:r>
    </w:p>
    <w:p w:rsidR="00005248" w:rsidRPr="00975500" w:rsidRDefault="00005248" w:rsidP="00005248">
      <w:pPr>
        <w:rPr>
          <w:szCs w:val="20"/>
          <w:lang w:eastAsia="pl-PL"/>
        </w:rPr>
      </w:pPr>
    </w:p>
    <w:p w:rsidR="000818E3" w:rsidRPr="00975500" w:rsidRDefault="000818E3" w:rsidP="000818E3">
      <w:pPr>
        <w:tabs>
          <w:tab w:val="left" w:pos="8235"/>
        </w:tabs>
        <w:spacing w:after="0"/>
        <w:jc w:val="both"/>
        <w:rPr>
          <w:szCs w:val="20"/>
        </w:rPr>
      </w:pPr>
      <w:r w:rsidRPr="00975500">
        <w:rPr>
          <w:szCs w:val="20"/>
        </w:rPr>
        <w:t>dotyczy: postępowania o udzielenie zamówienia publicznego prowadzonego w trybie przetargu nieograniczonego na zamówienie o nazwie: „</w:t>
      </w:r>
      <w:r w:rsidR="009C68B7" w:rsidRPr="00975500">
        <w:rPr>
          <w:b/>
          <w:color w:val="000000"/>
          <w:szCs w:val="20"/>
        </w:rPr>
        <w:t xml:space="preserve">Sprawowanie kompleksowego nadzoru </w:t>
      </w:r>
      <w:r w:rsidR="009C68B7" w:rsidRPr="00975500">
        <w:rPr>
          <w:b/>
          <w:bCs/>
          <w:color w:val="000000"/>
          <w:szCs w:val="20"/>
        </w:rPr>
        <w:t xml:space="preserve">inwestorskiego nad zadaniem pn.: </w:t>
      </w:r>
      <w:r w:rsidR="009C68B7" w:rsidRPr="00975500">
        <w:rPr>
          <w:b/>
          <w:bCs/>
          <w:szCs w:val="20"/>
        </w:rPr>
        <w:t>Dostosowanie do przepisów przeciwpożarowych obiektów służących rehabilitacji w związku z potrzebami osób niepełnosprawnych w DPS nad Potokiem im. Kijewskiej przy ul. Struga</w:t>
      </w:r>
      <w:r w:rsidRPr="00975500">
        <w:rPr>
          <w:b/>
          <w:bCs/>
          <w:szCs w:val="20"/>
        </w:rPr>
        <w:t>”</w:t>
      </w:r>
      <w:r w:rsidR="009C68B7" w:rsidRPr="00975500">
        <w:rPr>
          <w:b/>
          <w:bCs/>
          <w:szCs w:val="20"/>
        </w:rPr>
        <w:t>.</w:t>
      </w:r>
    </w:p>
    <w:p w:rsidR="00543978" w:rsidRPr="00975500" w:rsidRDefault="00543978" w:rsidP="000818E3">
      <w:pPr>
        <w:pStyle w:val="Tekstpodstawowy"/>
        <w:ind w:firstLine="360"/>
        <w:rPr>
          <w:rFonts w:ascii="Neo Sans Pro" w:hAnsi="Neo Sans Pro"/>
          <w:b w:val="0"/>
          <w:szCs w:val="20"/>
        </w:rPr>
      </w:pPr>
    </w:p>
    <w:p w:rsidR="000818E3" w:rsidRPr="00975500" w:rsidRDefault="000818E3" w:rsidP="000818E3">
      <w:pPr>
        <w:pStyle w:val="Tekstpodstawowy"/>
        <w:ind w:firstLine="360"/>
        <w:rPr>
          <w:rFonts w:ascii="Neo Sans Pro" w:hAnsi="Neo Sans Pro"/>
          <w:b w:val="0"/>
          <w:szCs w:val="20"/>
        </w:rPr>
      </w:pPr>
      <w:r w:rsidRPr="00975500">
        <w:rPr>
          <w:rFonts w:ascii="Neo Sans Pro" w:hAnsi="Neo Sans Pro"/>
          <w:b w:val="0"/>
          <w:szCs w:val="20"/>
        </w:rPr>
        <w:t>W wyniku przeprowadzenia czynności związanych z badaniem i oceną złożon</w:t>
      </w:r>
      <w:r w:rsidR="0030575F">
        <w:rPr>
          <w:rFonts w:ascii="Neo Sans Pro" w:hAnsi="Neo Sans Pro"/>
          <w:b w:val="0"/>
          <w:szCs w:val="20"/>
        </w:rPr>
        <w:t>ej</w:t>
      </w:r>
      <w:r w:rsidRPr="00975500">
        <w:rPr>
          <w:rFonts w:ascii="Neo Sans Pro" w:hAnsi="Neo Sans Pro"/>
          <w:b w:val="0"/>
          <w:szCs w:val="20"/>
        </w:rPr>
        <w:t xml:space="preserve"> ofert</w:t>
      </w:r>
      <w:r w:rsidR="0030575F">
        <w:rPr>
          <w:rFonts w:ascii="Neo Sans Pro" w:hAnsi="Neo Sans Pro"/>
          <w:b w:val="0"/>
          <w:szCs w:val="20"/>
        </w:rPr>
        <w:t>y</w:t>
      </w:r>
      <w:r w:rsidRPr="00975500">
        <w:rPr>
          <w:rFonts w:ascii="Neo Sans Pro" w:hAnsi="Neo Sans Pro"/>
          <w:b w:val="0"/>
          <w:szCs w:val="20"/>
        </w:rPr>
        <w:t>, działając na podstawie art. 92 ustawy z dnia 29 stycznia 2004 r. – Prawo zamówień publicznych (tekst jednolity: Dz.</w:t>
      </w:r>
      <w:r w:rsidR="0008687F">
        <w:rPr>
          <w:rFonts w:ascii="Neo Sans Pro" w:hAnsi="Neo Sans Pro"/>
          <w:b w:val="0"/>
          <w:szCs w:val="20"/>
        </w:rPr>
        <w:t xml:space="preserve"> </w:t>
      </w:r>
      <w:r w:rsidRPr="00975500">
        <w:rPr>
          <w:rFonts w:ascii="Neo Sans Pro" w:hAnsi="Neo Sans Pro"/>
          <w:b w:val="0"/>
          <w:szCs w:val="20"/>
        </w:rPr>
        <w:t xml:space="preserve">U. z 2010 r. Nr 113, poz. 759 z </w:t>
      </w:r>
      <w:proofErr w:type="spellStart"/>
      <w:r w:rsidRPr="00975500">
        <w:rPr>
          <w:rFonts w:ascii="Neo Sans Pro" w:hAnsi="Neo Sans Pro"/>
          <w:b w:val="0"/>
          <w:szCs w:val="20"/>
        </w:rPr>
        <w:t>późn</w:t>
      </w:r>
      <w:proofErr w:type="spellEnd"/>
      <w:r w:rsidRPr="00975500">
        <w:rPr>
          <w:rFonts w:ascii="Neo Sans Pro" w:hAnsi="Neo Sans Pro"/>
          <w:b w:val="0"/>
          <w:szCs w:val="20"/>
        </w:rPr>
        <w:t>. zmianami) oraz § 14 Specyfikacji Istotnych Warunków Zamówienia (SIWZ) Zamawiający:</w:t>
      </w:r>
    </w:p>
    <w:p w:rsidR="000818E3" w:rsidRPr="00975500" w:rsidRDefault="000818E3" w:rsidP="000818E3">
      <w:pPr>
        <w:spacing w:after="0"/>
        <w:ind w:left="360" w:hanging="360"/>
        <w:jc w:val="both"/>
        <w:rPr>
          <w:szCs w:val="20"/>
        </w:rPr>
      </w:pPr>
      <w:r w:rsidRPr="00975500">
        <w:rPr>
          <w:szCs w:val="20"/>
        </w:rPr>
        <w:t xml:space="preserve">1) przedstawia poniżej </w:t>
      </w:r>
      <w:r w:rsidRPr="00975500">
        <w:rPr>
          <w:bCs/>
          <w:szCs w:val="20"/>
        </w:rPr>
        <w:t>nazwę (firmę), siedzibę i adres wykonawcy, który zło</w:t>
      </w:r>
      <w:r w:rsidRPr="00975500">
        <w:rPr>
          <w:szCs w:val="20"/>
        </w:rPr>
        <w:t>ż</w:t>
      </w:r>
      <w:r w:rsidRPr="00975500">
        <w:rPr>
          <w:bCs/>
          <w:szCs w:val="20"/>
        </w:rPr>
        <w:t>ył w przedmiotowym postępowaniu niepodlegającą odrzuceniu ofertę wraz ze streszczeniem oceny oraz punktacj</w:t>
      </w:r>
      <w:r w:rsidRPr="00975500">
        <w:rPr>
          <w:szCs w:val="20"/>
        </w:rPr>
        <w:t>ę</w:t>
      </w:r>
      <w:r w:rsidRPr="00975500">
        <w:rPr>
          <w:bCs/>
          <w:szCs w:val="20"/>
        </w:rPr>
        <w:t xml:space="preserve"> przyznan</w:t>
      </w:r>
      <w:r w:rsidRPr="00975500">
        <w:rPr>
          <w:szCs w:val="20"/>
        </w:rPr>
        <w:t>ą ofercie:</w:t>
      </w:r>
    </w:p>
    <w:tbl>
      <w:tblPr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30"/>
        <w:gridCol w:w="1261"/>
        <w:gridCol w:w="4683"/>
        <w:gridCol w:w="1621"/>
      </w:tblGrid>
      <w:tr w:rsidR="000818E3" w:rsidRPr="00975500" w:rsidTr="000C406F">
        <w:trPr>
          <w:cantSplit/>
          <w:trHeight w:val="58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E9E" w:rsidRPr="00975500" w:rsidRDefault="000818E3" w:rsidP="000C406F">
            <w:pPr>
              <w:jc w:val="center"/>
              <w:rPr>
                <w:sz w:val="20"/>
                <w:szCs w:val="20"/>
              </w:rPr>
            </w:pPr>
            <w:r w:rsidRPr="00975500">
              <w:rPr>
                <w:sz w:val="20"/>
                <w:szCs w:val="20"/>
              </w:rPr>
              <w:t xml:space="preserve">Numer oferty </w:t>
            </w:r>
          </w:p>
          <w:p w:rsidR="000818E3" w:rsidRPr="00975500" w:rsidRDefault="000818E3" w:rsidP="000C406F">
            <w:pPr>
              <w:jc w:val="center"/>
              <w:rPr>
                <w:sz w:val="20"/>
                <w:szCs w:val="20"/>
              </w:rPr>
            </w:pPr>
            <w:r w:rsidRPr="0097550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975500">
              <w:rPr>
                <w:rFonts w:ascii="Neo Sans Pro" w:hAnsi="Neo Sans Pro"/>
                <w:sz w:val="20"/>
                <w:szCs w:val="20"/>
              </w:rPr>
              <w:t xml:space="preserve">Nazwa (firma), siedziba i adres wykonawcy:  </w:t>
            </w:r>
          </w:p>
          <w:p w:rsidR="000818E3" w:rsidRPr="00975500" w:rsidRDefault="009C68B7" w:rsidP="000818E3">
            <w:pPr>
              <w:pStyle w:val="Bezodstpw"/>
              <w:rPr>
                <w:rFonts w:ascii="Neo Sans Pro" w:hAnsi="Neo Sans Pro"/>
                <w:b/>
                <w:sz w:val="20"/>
                <w:szCs w:val="20"/>
              </w:rPr>
            </w:pPr>
            <w:r w:rsidRPr="00975500">
              <w:rPr>
                <w:rFonts w:ascii="Neo Sans Pro" w:hAnsi="Neo Sans Pro"/>
                <w:b/>
                <w:bCs/>
                <w:color w:val="000000"/>
                <w:sz w:val="20"/>
                <w:szCs w:val="20"/>
              </w:rPr>
              <w:t xml:space="preserve">Firma </w:t>
            </w:r>
            <w:proofErr w:type="spellStart"/>
            <w:r w:rsidRPr="00975500">
              <w:rPr>
                <w:rFonts w:ascii="Neo Sans Pro" w:hAnsi="Neo Sans Pro"/>
                <w:b/>
                <w:bCs/>
                <w:color w:val="000000"/>
                <w:sz w:val="20"/>
                <w:szCs w:val="20"/>
              </w:rPr>
              <w:t>Ako</w:t>
            </w:r>
            <w:proofErr w:type="spellEnd"/>
            <w:r w:rsidRPr="00975500">
              <w:rPr>
                <w:rFonts w:ascii="Neo Sans Pro" w:hAnsi="Neo Sans Pro"/>
                <w:b/>
                <w:bCs/>
                <w:color w:val="000000"/>
                <w:sz w:val="20"/>
                <w:szCs w:val="20"/>
              </w:rPr>
              <w:t>, Janusz Białek, ul. Piastowska 13 lok. 16, 26-600 Radom</w:t>
            </w:r>
          </w:p>
          <w:p w:rsidR="000818E3" w:rsidRPr="00975500" w:rsidRDefault="000818E3" w:rsidP="009C68B7">
            <w:pPr>
              <w:pStyle w:val="Bezodstpw"/>
              <w:rPr>
                <w:rFonts w:ascii="Neo Sans Pro" w:hAnsi="Neo Sans Pro"/>
                <w:b/>
                <w:sz w:val="20"/>
                <w:szCs w:val="20"/>
              </w:rPr>
            </w:pPr>
            <w:r w:rsidRPr="00975500">
              <w:rPr>
                <w:rFonts w:ascii="Neo Sans Pro" w:hAnsi="Neo Sans Pro"/>
                <w:sz w:val="20"/>
                <w:szCs w:val="20"/>
              </w:rPr>
              <w:t xml:space="preserve">Cena ofertowa brutto: </w:t>
            </w:r>
            <w:r w:rsidR="009C68B7" w:rsidRPr="00975500">
              <w:rPr>
                <w:rFonts w:ascii="Neo Sans Pro" w:hAnsi="Neo Sans Pro"/>
                <w:b/>
                <w:sz w:val="20"/>
                <w:szCs w:val="20"/>
              </w:rPr>
              <w:t>5.999,00</w:t>
            </w:r>
            <w:r w:rsidRPr="00975500">
              <w:rPr>
                <w:rFonts w:ascii="Neo Sans Pro" w:hAnsi="Neo Sans Pro"/>
                <w:b/>
                <w:sz w:val="20"/>
                <w:szCs w:val="20"/>
              </w:rPr>
              <w:t xml:space="preserve"> zł</w:t>
            </w:r>
          </w:p>
        </w:tc>
      </w:tr>
      <w:tr w:rsidR="000818E3" w:rsidRPr="00975500" w:rsidTr="00005248">
        <w:trPr>
          <w:cantSplit/>
          <w:trHeight w:val="735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3" w:rsidRPr="00975500" w:rsidRDefault="000818E3" w:rsidP="000C406F">
            <w:pPr>
              <w:rPr>
                <w:b/>
                <w:sz w:val="20"/>
                <w:szCs w:val="20"/>
              </w:rPr>
            </w:pPr>
            <w:r w:rsidRPr="00975500">
              <w:rPr>
                <w:sz w:val="20"/>
                <w:szCs w:val="20"/>
              </w:rPr>
              <w:t>Kryterium oceny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975500">
              <w:rPr>
                <w:rFonts w:ascii="Neo Sans Pro" w:hAnsi="Neo Sans Pro"/>
                <w:sz w:val="20"/>
                <w:szCs w:val="20"/>
              </w:rPr>
              <w:t xml:space="preserve">Ocena </w:t>
            </w:r>
          </w:p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b/>
                <w:sz w:val="20"/>
                <w:szCs w:val="20"/>
              </w:rPr>
            </w:pPr>
            <w:r w:rsidRPr="00975500">
              <w:rPr>
                <w:rFonts w:ascii="Neo Sans Pro" w:hAnsi="Neo Sans Pro"/>
                <w:sz w:val="20"/>
                <w:szCs w:val="20"/>
              </w:rPr>
              <w:t xml:space="preserve">(liczba </w:t>
            </w:r>
            <w:proofErr w:type="spellStart"/>
            <w:r w:rsidRPr="00975500">
              <w:rPr>
                <w:rFonts w:ascii="Neo Sans Pro" w:hAnsi="Neo Sans Pro"/>
                <w:sz w:val="20"/>
                <w:szCs w:val="20"/>
              </w:rPr>
              <w:t>pkt</w:t>
            </w:r>
            <w:proofErr w:type="spellEnd"/>
            <w:r w:rsidRPr="00975500">
              <w:rPr>
                <w:rFonts w:ascii="Neo Sans Pro" w:hAnsi="Neo Sans Pro"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3" w:rsidRPr="00975500" w:rsidRDefault="000818E3" w:rsidP="000C406F">
            <w:pPr>
              <w:jc w:val="center"/>
              <w:rPr>
                <w:b/>
                <w:sz w:val="20"/>
                <w:szCs w:val="20"/>
              </w:rPr>
            </w:pPr>
            <w:r w:rsidRPr="00975500">
              <w:rPr>
                <w:sz w:val="20"/>
                <w:szCs w:val="20"/>
              </w:rPr>
              <w:t>Uzasadnienie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975500">
              <w:rPr>
                <w:rFonts w:ascii="Neo Sans Pro" w:hAnsi="Neo Sans Pro"/>
                <w:sz w:val="20"/>
                <w:szCs w:val="20"/>
              </w:rPr>
              <w:t xml:space="preserve">Łączna punktacja </w:t>
            </w:r>
          </w:p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b/>
                <w:sz w:val="20"/>
                <w:szCs w:val="20"/>
              </w:rPr>
            </w:pPr>
            <w:r w:rsidRPr="00975500">
              <w:rPr>
                <w:rFonts w:ascii="Neo Sans Pro" w:hAnsi="Neo Sans Pro"/>
                <w:sz w:val="20"/>
                <w:szCs w:val="20"/>
              </w:rPr>
              <w:t>– suma punktów za poszczególne kryteria</w:t>
            </w:r>
          </w:p>
        </w:tc>
      </w:tr>
      <w:tr w:rsidR="000818E3" w:rsidRPr="00975500" w:rsidTr="000C406F">
        <w:trPr>
          <w:cantSplit/>
          <w:trHeight w:val="74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3" w:rsidRPr="00975500" w:rsidRDefault="003267A6" w:rsidP="000C406F">
            <w:pPr>
              <w:rPr>
                <w:sz w:val="20"/>
                <w:szCs w:val="20"/>
              </w:rPr>
            </w:pPr>
            <w:r w:rsidRPr="00975500">
              <w:rPr>
                <w:rFonts w:cs="Tahoma"/>
                <w:b/>
                <w:sz w:val="20"/>
                <w:szCs w:val="20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r w:rsidR="000818E3" w:rsidRPr="00975500">
              <w:rPr>
                <w:rFonts w:cs="Tahoma"/>
                <w:b/>
                <w:sz w:val="20"/>
                <w:szCs w:val="20"/>
              </w:rPr>
              <w:instrText xml:space="preserve"> FORMTEXT </w:instrText>
            </w:r>
            <w:r w:rsidRPr="00975500">
              <w:rPr>
                <w:rFonts w:cs="Tahoma"/>
                <w:b/>
                <w:sz w:val="20"/>
                <w:szCs w:val="20"/>
              </w:rPr>
            </w:r>
            <w:r w:rsidRPr="00975500">
              <w:rPr>
                <w:rFonts w:cs="Tahoma"/>
                <w:b/>
                <w:sz w:val="20"/>
                <w:szCs w:val="20"/>
              </w:rPr>
              <w:fldChar w:fldCharType="separate"/>
            </w:r>
            <w:r w:rsidR="000818E3" w:rsidRPr="00975500">
              <w:rPr>
                <w:rFonts w:cs="Tahoma"/>
                <w:b/>
                <w:sz w:val="20"/>
                <w:szCs w:val="20"/>
              </w:rPr>
              <w:t>Cena ofertowa</w:t>
            </w:r>
            <w:r w:rsidR="000818E3" w:rsidRPr="00975500">
              <w:rPr>
                <w:rFonts w:cs="Tahoma"/>
                <w:b/>
                <w:noProof/>
                <w:sz w:val="20"/>
                <w:szCs w:val="20"/>
              </w:rPr>
              <w:t xml:space="preserve"> </w:t>
            </w:r>
            <w:r w:rsidRPr="00975500">
              <w:rPr>
                <w:rFonts w:cs="Tahoma"/>
                <w:b/>
                <w:sz w:val="20"/>
                <w:szCs w:val="20"/>
              </w:rPr>
              <w:fldChar w:fldCharType="end"/>
            </w:r>
            <w:r w:rsidR="000818E3" w:rsidRPr="00975500">
              <w:rPr>
                <w:b/>
                <w:bCs/>
                <w:sz w:val="20"/>
                <w:szCs w:val="20"/>
              </w:rPr>
              <w:t xml:space="preserve"> </w:t>
            </w:r>
          </w:p>
          <w:p w:rsidR="000818E3" w:rsidRPr="00975500" w:rsidRDefault="000818E3" w:rsidP="000C406F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3" w:rsidRPr="00975500" w:rsidRDefault="000818E3" w:rsidP="000C406F">
            <w:pPr>
              <w:rPr>
                <w:b/>
                <w:sz w:val="20"/>
                <w:szCs w:val="20"/>
              </w:rPr>
            </w:pPr>
            <w:r w:rsidRPr="0097550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975500">
              <w:rPr>
                <w:b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975500">
              <w:rPr>
                <w:rFonts w:ascii="Neo Sans Pro" w:hAnsi="Neo Sans Pro"/>
                <w:sz w:val="20"/>
                <w:szCs w:val="20"/>
              </w:rPr>
              <w:t xml:space="preserve">Ocena ceny oferty przeprowadzona na podstawie wzoru matematycznego, określonego w § 13 </w:t>
            </w:r>
            <w:proofErr w:type="spellStart"/>
            <w:r w:rsidRPr="00975500">
              <w:rPr>
                <w:rFonts w:ascii="Neo Sans Pro" w:hAnsi="Neo Sans Pro"/>
                <w:sz w:val="20"/>
                <w:szCs w:val="20"/>
              </w:rPr>
              <w:t>pkt</w:t>
            </w:r>
            <w:proofErr w:type="spellEnd"/>
            <w:r w:rsidRPr="00975500">
              <w:rPr>
                <w:rFonts w:ascii="Neo Sans Pro" w:hAnsi="Neo Sans Pro"/>
                <w:sz w:val="20"/>
                <w:szCs w:val="20"/>
              </w:rPr>
              <w:t xml:space="preserve"> 2 </w:t>
            </w:r>
            <w:proofErr w:type="spellStart"/>
            <w:r w:rsidRPr="00975500">
              <w:rPr>
                <w:rFonts w:ascii="Neo Sans Pro" w:hAnsi="Neo Sans Pro"/>
                <w:sz w:val="20"/>
                <w:szCs w:val="20"/>
              </w:rPr>
              <w:t>ppkt</w:t>
            </w:r>
            <w:proofErr w:type="spellEnd"/>
            <w:r w:rsidRPr="00975500">
              <w:rPr>
                <w:rFonts w:ascii="Neo Sans Pro" w:hAnsi="Neo Sans Pro"/>
                <w:sz w:val="20"/>
                <w:szCs w:val="20"/>
              </w:rPr>
              <w:t xml:space="preserve"> 2.1. SIWZ:</w:t>
            </w:r>
          </w:p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bCs/>
                <w:sz w:val="20"/>
                <w:szCs w:val="20"/>
              </w:rPr>
            </w:pPr>
            <w:r w:rsidRPr="00975500">
              <w:rPr>
                <w:rFonts w:ascii="Neo Sans Pro" w:hAnsi="Neo Sans Pro"/>
                <w:bCs/>
                <w:sz w:val="20"/>
                <w:szCs w:val="20"/>
              </w:rPr>
              <w:t>P(C</w:t>
            </w:r>
            <w:r w:rsidRPr="00975500">
              <w:rPr>
                <w:rFonts w:ascii="Neo Sans Pro" w:hAnsi="Neo Sans Pro"/>
                <w:bCs/>
                <w:sz w:val="20"/>
                <w:szCs w:val="20"/>
                <w:vertAlign w:val="subscript"/>
              </w:rPr>
              <w:t>i</w:t>
            </w:r>
            <w:r w:rsidRPr="00975500">
              <w:rPr>
                <w:rFonts w:ascii="Neo Sans Pro" w:hAnsi="Neo Sans Pro"/>
                <w:bCs/>
                <w:sz w:val="20"/>
                <w:szCs w:val="20"/>
              </w:rPr>
              <w:t>) = (</w:t>
            </w:r>
            <w:proofErr w:type="spellStart"/>
            <w:r w:rsidRPr="00975500">
              <w:rPr>
                <w:rFonts w:ascii="Neo Sans Pro" w:hAnsi="Neo Sans Pro"/>
                <w:bCs/>
                <w:sz w:val="20"/>
                <w:szCs w:val="20"/>
              </w:rPr>
              <w:t>C</w:t>
            </w:r>
            <w:r w:rsidRPr="00975500">
              <w:rPr>
                <w:rFonts w:ascii="Neo Sans Pro" w:hAnsi="Neo Sans Pro"/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975500">
              <w:rPr>
                <w:rFonts w:ascii="Neo Sans Pro" w:hAnsi="Neo Sans Pro"/>
                <w:bCs/>
                <w:sz w:val="20"/>
                <w:szCs w:val="20"/>
              </w:rPr>
              <w:t xml:space="preserve"> / C</w:t>
            </w:r>
            <w:r w:rsidRPr="00975500">
              <w:rPr>
                <w:rFonts w:ascii="Neo Sans Pro" w:hAnsi="Neo Sans Pro"/>
                <w:bCs/>
                <w:sz w:val="20"/>
                <w:szCs w:val="20"/>
                <w:vertAlign w:val="subscript"/>
              </w:rPr>
              <w:t>i</w:t>
            </w:r>
            <w:r w:rsidRPr="00975500">
              <w:rPr>
                <w:rFonts w:ascii="Neo Sans Pro" w:hAnsi="Neo Sans Pro"/>
                <w:bCs/>
                <w:sz w:val="20"/>
                <w:szCs w:val="20"/>
              </w:rPr>
              <w:t xml:space="preserve">) x100 </w:t>
            </w:r>
            <w:proofErr w:type="spellStart"/>
            <w:r w:rsidRPr="00975500">
              <w:rPr>
                <w:rFonts w:ascii="Neo Sans Pro" w:hAnsi="Neo Sans Pro"/>
                <w:bCs/>
                <w:sz w:val="20"/>
                <w:szCs w:val="20"/>
              </w:rPr>
              <w:t>pkt</w:t>
            </w:r>
            <w:proofErr w:type="spellEnd"/>
          </w:p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975500">
              <w:rPr>
                <w:rFonts w:ascii="Neo Sans Pro" w:hAnsi="Neo Sans Pro"/>
                <w:sz w:val="20"/>
                <w:szCs w:val="20"/>
              </w:rPr>
              <w:t>gdzie:</w:t>
            </w:r>
          </w:p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proofErr w:type="spellStart"/>
            <w:r w:rsidRPr="00975500">
              <w:rPr>
                <w:rFonts w:ascii="Neo Sans Pro" w:hAnsi="Neo Sans Pro"/>
                <w:bCs/>
                <w:sz w:val="20"/>
                <w:szCs w:val="20"/>
              </w:rPr>
              <w:t>C</w:t>
            </w:r>
            <w:r w:rsidRPr="00975500">
              <w:rPr>
                <w:rFonts w:ascii="Neo Sans Pro" w:hAnsi="Neo Sans Pro"/>
                <w:bCs/>
                <w:sz w:val="20"/>
                <w:szCs w:val="20"/>
                <w:vertAlign w:val="subscript"/>
              </w:rPr>
              <w:t>min</w:t>
            </w:r>
            <w:proofErr w:type="spellEnd"/>
            <w:r w:rsidRPr="00975500">
              <w:rPr>
                <w:rFonts w:ascii="Neo Sans Pro" w:hAnsi="Neo Sans Pro"/>
                <w:sz w:val="20"/>
                <w:szCs w:val="20"/>
              </w:rPr>
              <w:t xml:space="preserve"> – najniższa cena spośród wszystkich ważnych ofert i nie odrzuconych</w:t>
            </w:r>
          </w:p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975500">
              <w:rPr>
                <w:rFonts w:ascii="Neo Sans Pro" w:hAnsi="Neo Sans Pro"/>
                <w:bCs/>
                <w:sz w:val="20"/>
                <w:szCs w:val="20"/>
              </w:rPr>
              <w:t>C</w:t>
            </w:r>
            <w:r w:rsidRPr="00975500">
              <w:rPr>
                <w:rFonts w:ascii="Neo Sans Pro" w:hAnsi="Neo Sans Pro"/>
                <w:bCs/>
                <w:sz w:val="20"/>
                <w:szCs w:val="20"/>
                <w:vertAlign w:val="subscript"/>
              </w:rPr>
              <w:t>i</w:t>
            </w:r>
            <w:r w:rsidRPr="00975500">
              <w:rPr>
                <w:rFonts w:ascii="Neo Sans Pro" w:hAnsi="Neo Sans Pro"/>
                <w:sz w:val="20"/>
                <w:szCs w:val="20"/>
              </w:rPr>
              <w:t xml:space="preserve"> – ceny poszczególnych ofert</w:t>
            </w:r>
          </w:p>
          <w:p w:rsidR="000818E3" w:rsidRPr="00975500" w:rsidRDefault="000818E3" w:rsidP="000818E3">
            <w:pPr>
              <w:pStyle w:val="Bezodstpw"/>
              <w:rPr>
                <w:rFonts w:ascii="Neo Sans Pro" w:hAnsi="Neo Sans Pro"/>
                <w:sz w:val="20"/>
                <w:szCs w:val="20"/>
              </w:rPr>
            </w:pPr>
            <w:r w:rsidRPr="00975500">
              <w:rPr>
                <w:rFonts w:ascii="Neo Sans Pro" w:hAnsi="Neo Sans Pro"/>
                <w:bCs/>
                <w:sz w:val="20"/>
                <w:szCs w:val="20"/>
              </w:rPr>
              <w:t>P(C</w:t>
            </w:r>
            <w:r w:rsidRPr="00975500">
              <w:rPr>
                <w:rFonts w:ascii="Neo Sans Pro" w:hAnsi="Neo Sans Pro"/>
                <w:bCs/>
                <w:sz w:val="20"/>
                <w:szCs w:val="20"/>
                <w:vertAlign w:val="subscript"/>
              </w:rPr>
              <w:t>i</w:t>
            </w:r>
            <w:r w:rsidRPr="00975500">
              <w:rPr>
                <w:rFonts w:ascii="Neo Sans Pro" w:hAnsi="Neo Sans Pro"/>
                <w:bCs/>
                <w:sz w:val="20"/>
                <w:szCs w:val="20"/>
              </w:rPr>
              <w:t>)</w:t>
            </w:r>
            <w:r w:rsidRPr="00975500">
              <w:rPr>
                <w:rFonts w:ascii="Neo Sans Pro" w:hAnsi="Neo Sans Pro"/>
                <w:sz w:val="20"/>
                <w:szCs w:val="20"/>
              </w:rPr>
              <w:t xml:space="preserve"> – liczba punktów za kryterium ceny</w:t>
            </w:r>
          </w:p>
          <w:p w:rsidR="000818E3" w:rsidRPr="00975500" w:rsidRDefault="000818E3" w:rsidP="00975500">
            <w:pPr>
              <w:pStyle w:val="Bezodstpw"/>
              <w:rPr>
                <w:rFonts w:ascii="Neo Sans Pro" w:hAnsi="Neo Sans Pro"/>
                <w:b/>
                <w:sz w:val="20"/>
                <w:szCs w:val="20"/>
              </w:rPr>
            </w:pPr>
            <w:r w:rsidRPr="0030575F">
              <w:rPr>
                <w:rFonts w:ascii="Neo Sans Pro" w:hAnsi="Neo Sans Pro"/>
                <w:b/>
                <w:sz w:val="18"/>
                <w:szCs w:val="20"/>
              </w:rPr>
              <w:t>P(C</w:t>
            </w:r>
            <w:r w:rsidRPr="0030575F">
              <w:rPr>
                <w:rFonts w:ascii="Neo Sans Pro" w:hAnsi="Neo Sans Pro"/>
                <w:b/>
                <w:sz w:val="18"/>
                <w:szCs w:val="20"/>
                <w:vertAlign w:val="subscript"/>
              </w:rPr>
              <w:t>i</w:t>
            </w:r>
            <w:r w:rsidRPr="0030575F">
              <w:rPr>
                <w:rFonts w:ascii="Neo Sans Pro" w:hAnsi="Neo Sans Pro"/>
                <w:b/>
                <w:sz w:val="18"/>
                <w:szCs w:val="20"/>
              </w:rPr>
              <w:t xml:space="preserve">)= </w:t>
            </w:r>
            <w:r w:rsidR="00975500" w:rsidRPr="0030575F">
              <w:rPr>
                <w:rFonts w:ascii="Neo Sans Pro" w:hAnsi="Neo Sans Pro"/>
                <w:b/>
                <w:sz w:val="18"/>
                <w:szCs w:val="20"/>
              </w:rPr>
              <w:t>5.999,00</w:t>
            </w:r>
            <w:r w:rsidRPr="0030575F">
              <w:rPr>
                <w:rFonts w:ascii="Neo Sans Pro" w:hAnsi="Neo Sans Pro"/>
                <w:b/>
                <w:sz w:val="18"/>
                <w:szCs w:val="20"/>
              </w:rPr>
              <w:t xml:space="preserve">/ </w:t>
            </w:r>
            <w:r w:rsidR="00975500" w:rsidRPr="0030575F">
              <w:rPr>
                <w:rFonts w:ascii="Neo Sans Pro" w:hAnsi="Neo Sans Pro"/>
                <w:b/>
                <w:sz w:val="18"/>
                <w:szCs w:val="20"/>
              </w:rPr>
              <w:t>5.999,00</w:t>
            </w:r>
            <w:r w:rsidRPr="0030575F">
              <w:rPr>
                <w:rFonts w:ascii="Neo Sans Pro" w:hAnsi="Neo Sans Pro"/>
                <w:b/>
                <w:sz w:val="18"/>
                <w:szCs w:val="20"/>
              </w:rPr>
              <w:t xml:space="preserve"> x 100 </w:t>
            </w:r>
            <w:proofErr w:type="spellStart"/>
            <w:r w:rsidRPr="0030575F">
              <w:rPr>
                <w:rFonts w:ascii="Neo Sans Pro" w:hAnsi="Neo Sans Pro"/>
                <w:b/>
                <w:sz w:val="18"/>
                <w:szCs w:val="20"/>
              </w:rPr>
              <w:t>pkt</w:t>
            </w:r>
            <w:proofErr w:type="spellEnd"/>
            <w:r w:rsidRPr="0030575F">
              <w:rPr>
                <w:rFonts w:ascii="Neo Sans Pro" w:hAnsi="Neo Sans Pro"/>
                <w:b/>
                <w:sz w:val="18"/>
                <w:szCs w:val="20"/>
              </w:rPr>
              <w:t xml:space="preserve"> = 100,00 </w:t>
            </w:r>
            <w:proofErr w:type="spellStart"/>
            <w:r w:rsidRPr="0030575F">
              <w:rPr>
                <w:rFonts w:ascii="Neo Sans Pro" w:hAnsi="Neo Sans Pro"/>
                <w:b/>
                <w:sz w:val="18"/>
                <w:szCs w:val="20"/>
              </w:rPr>
              <w:t>pkt</w:t>
            </w:r>
            <w:proofErr w:type="spellEnd"/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8E3" w:rsidRPr="00975500" w:rsidRDefault="000818E3" w:rsidP="000C406F">
            <w:pPr>
              <w:ind w:right="170"/>
              <w:rPr>
                <w:sz w:val="20"/>
                <w:szCs w:val="20"/>
              </w:rPr>
            </w:pPr>
          </w:p>
          <w:p w:rsidR="000818E3" w:rsidRPr="00975500" w:rsidRDefault="000818E3" w:rsidP="000C406F">
            <w:pPr>
              <w:jc w:val="center"/>
              <w:rPr>
                <w:sz w:val="20"/>
                <w:szCs w:val="20"/>
              </w:rPr>
            </w:pPr>
            <w:r w:rsidRPr="00975500">
              <w:rPr>
                <w:b/>
                <w:sz w:val="20"/>
                <w:szCs w:val="20"/>
              </w:rPr>
              <w:t xml:space="preserve">100 </w:t>
            </w:r>
            <w:proofErr w:type="spellStart"/>
            <w:r w:rsidRPr="00975500">
              <w:rPr>
                <w:b/>
                <w:sz w:val="20"/>
                <w:szCs w:val="20"/>
              </w:rPr>
              <w:t>pkt</w:t>
            </w:r>
            <w:proofErr w:type="spellEnd"/>
            <w:r w:rsidRPr="00975500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975500" w:rsidRDefault="00975500" w:rsidP="000818E3">
      <w:pPr>
        <w:spacing w:after="0"/>
        <w:jc w:val="both"/>
        <w:rPr>
          <w:sz w:val="20"/>
          <w:szCs w:val="20"/>
        </w:rPr>
      </w:pPr>
    </w:p>
    <w:p w:rsidR="008549C8" w:rsidRDefault="008549C8" w:rsidP="004E7443">
      <w:pPr>
        <w:spacing w:after="0"/>
        <w:jc w:val="both"/>
        <w:rPr>
          <w:color w:val="000000"/>
          <w:szCs w:val="20"/>
        </w:rPr>
      </w:pPr>
    </w:p>
    <w:p w:rsidR="000818E3" w:rsidRPr="00975500" w:rsidRDefault="000818E3" w:rsidP="004E7443">
      <w:pPr>
        <w:spacing w:after="0"/>
        <w:jc w:val="both"/>
        <w:rPr>
          <w:color w:val="000000"/>
          <w:szCs w:val="20"/>
        </w:rPr>
      </w:pPr>
      <w:r w:rsidRPr="00975500">
        <w:rPr>
          <w:color w:val="000000"/>
          <w:szCs w:val="20"/>
        </w:rPr>
        <w:lastRenderedPageBreak/>
        <w:t>2) informuje, że dokonał, w oparciu o kryteri</w:t>
      </w:r>
      <w:r w:rsidR="00975500" w:rsidRPr="00975500">
        <w:rPr>
          <w:color w:val="000000"/>
          <w:szCs w:val="20"/>
        </w:rPr>
        <w:t>um</w:t>
      </w:r>
      <w:r w:rsidRPr="00975500">
        <w:rPr>
          <w:color w:val="000000"/>
          <w:szCs w:val="20"/>
        </w:rPr>
        <w:t xml:space="preserve"> oceny ofert opisane w § 13 SIWZ (cena – maks. 100 </w:t>
      </w:r>
      <w:proofErr w:type="spellStart"/>
      <w:r w:rsidRPr="00975500">
        <w:rPr>
          <w:color w:val="000000"/>
          <w:szCs w:val="20"/>
        </w:rPr>
        <w:t>pkt</w:t>
      </w:r>
      <w:proofErr w:type="spellEnd"/>
      <w:r w:rsidRPr="00975500">
        <w:rPr>
          <w:color w:val="000000"/>
          <w:szCs w:val="20"/>
        </w:rPr>
        <w:t xml:space="preserve">), wyboru najkorzystniejszej oferty.  </w:t>
      </w:r>
    </w:p>
    <w:p w:rsidR="000818E3" w:rsidRPr="00975500" w:rsidRDefault="000818E3" w:rsidP="004E7443">
      <w:pPr>
        <w:spacing w:after="0"/>
        <w:jc w:val="both"/>
        <w:rPr>
          <w:color w:val="000000"/>
          <w:szCs w:val="20"/>
        </w:rPr>
      </w:pPr>
      <w:r w:rsidRPr="00975500">
        <w:rPr>
          <w:color w:val="000000"/>
          <w:szCs w:val="20"/>
        </w:rPr>
        <w:tab/>
        <w:t xml:space="preserve">Jako najkorzystniejsza uznana została oferta nr 1, złożona przez Wykonawcę: </w:t>
      </w:r>
      <w:r w:rsidR="00975500" w:rsidRPr="00975500">
        <w:rPr>
          <w:b/>
          <w:bCs/>
          <w:color w:val="000000"/>
          <w:szCs w:val="20"/>
        </w:rPr>
        <w:t xml:space="preserve">Firma </w:t>
      </w:r>
      <w:proofErr w:type="spellStart"/>
      <w:r w:rsidR="00975500" w:rsidRPr="00975500">
        <w:rPr>
          <w:b/>
          <w:bCs/>
          <w:color w:val="000000"/>
          <w:szCs w:val="20"/>
        </w:rPr>
        <w:t>Ako</w:t>
      </w:r>
      <w:proofErr w:type="spellEnd"/>
      <w:r w:rsidR="00975500" w:rsidRPr="00975500">
        <w:rPr>
          <w:b/>
          <w:bCs/>
          <w:color w:val="000000"/>
          <w:szCs w:val="20"/>
        </w:rPr>
        <w:t>, Janusz Białek, ul. Piastowska 13 lok. 16, 26-600 Radom</w:t>
      </w:r>
      <w:r w:rsidRPr="00975500">
        <w:rPr>
          <w:b/>
          <w:color w:val="000000"/>
          <w:szCs w:val="20"/>
        </w:rPr>
        <w:t xml:space="preserve"> </w:t>
      </w:r>
      <w:r w:rsidRPr="0069720C">
        <w:rPr>
          <w:color w:val="000000"/>
          <w:szCs w:val="20"/>
        </w:rPr>
        <w:t>(</w:t>
      </w:r>
      <w:r w:rsidRPr="00975500">
        <w:rPr>
          <w:color w:val="000000"/>
          <w:szCs w:val="20"/>
        </w:rPr>
        <w:t>cena ofertowa brutto:</w:t>
      </w:r>
      <w:r w:rsidR="00975500" w:rsidRPr="00975500">
        <w:rPr>
          <w:b/>
          <w:color w:val="000000"/>
          <w:szCs w:val="20"/>
        </w:rPr>
        <w:t xml:space="preserve"> 5.999,00</w:t>
      </w:r>
      <w:r w:rsidRPr="00975500">
        <w:rPr>
          <w:b/>
          <w:color w:val="000000"/>
          <w:szCs w:val="20"/>
        </w:rPr>
        <w:t xml:space="preserve"> złotych</w:t>
      </w:r>
      <w:r w:rsidRPr="0069720C">
        <w:rPr>
          <w:color w:val="000000"/>
          <w:szCs w:val="20"/>
        </w:rPr>
        <w:t>)</w:t>
      </w:r>
      <w:r w:rsidRPr="00975500">
        <w:rPr>
          <w:color w:val="000000"/>
          <w:szCs w:val="20"/>
        </w:rPr>
        <w:t xml:space="preserve">, ponieważ jest jedyną złożoną ofertą nie podlega odrzuceniu, w toku oceny uzyskała 100,00 </w:t>
      </w:r>
      <w:proofErr w:type="spellStart"/>
      <w:r w:rsidRPr="00975500">
        <w:rPr>
          <w:color w:val="000000"/>
          <w:szCs w:val="20"/>
        </w:rPr>
        <w:t>pkt</w:t>
      </w:r>
      <w:proofErr w:type="spellEnd"/>
      <w:r w:rsidRPr="00975500">
        <w:rPr>
          <w:color w:val="000000"/>
          <w:szCs w:val="20"/>
        </w:rPr>
        <w:t xml:space="preserve"> (za kryterium ceny), a zaoferowana cena nie przekracza kwoty jaką Zamawiający może przeznaczyć na sfinansowanie zmówienia.</w:t>
      </w:r>
    </w:p>
    <w:p w:rsidR="000818E3" w:rsidRPr="00975500" w:rsidRDefault="000818E3" w:rsidP="004E7443">
      <w:pPr>
        <w:pStyle w:val="Tekstpodstawowy"/>
        <w:tabs>
          <w:tab w:val="left" w:pos="300"/>
        </w:tabs>
        <w:ind w:hanging="11"/>
        <w:rPr>
          <w:rFonts w:ascii="Neo Sans Pro" w:hAnsi="Neo Sans Pro"/>
          <w:b w:val="0"/>
          <w:bCs w:val="0"/>
          <w:color w:val="000000"/>
          <w:szCs w:val="20"/>
        </w:rPr>
      </w:pPr>
      <w:r w:rsidRPr="00975500">
        <w:rPr>
          <w:rFonts w:ascii="Neo Sans Pro" w:hAnsi="Neo Sans Pro"/>
          <w:b w:val="0"/>
          <w:bCs w:val="0"/>
          <w:color w:val="000000"/>
          <w:szCs w:val="20"/>
        </w:rPr>
        <w:t xml:space="preserve">3) informuje, iż umowa w sprawie zamówienia publicznego zostanie zawarta niezwłocznie po przekazaniu niniejszego zawiadomienia wybranemu Wykonawcy. </w:t>
      </w:r>
    </w:p>
    <w:p w:rsidR="000C26C7" w:rsidRDefault="000C26C7" w:rsidP="003B3B5E">
      <w:pPr>
        <w:spacing w:after="0" w:line="240" w:lineRule="auto"/>
        <w:jc w:val="right"/>
        <w:rPr>
          <w:i/>
          <w:szCs w:val="24"/>
        </w:rPr>
      </w:pPr>
    </w:p>
    <w:p w:rsidR="003B3B5E" w:rsidRDefault="000C26C7" w:rsidP="003B3B5E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>Kierownik Zamawiającego</w:t>
      </w:r>
    </w:p>
    <w:p w:rsidR="000C26C7" w:rsidRPr="000C26C7" w:rsidRDefault="000C26C7" w:rsidP="003B3B5E">
      <w:pPr>
        <w:spacing w:after="0" w:line="240" w:lineRule="auto"/>
        <w:jc w:val="right"/>
        <w:rPr>
          <w:i/>
          <w:szCs w:val="24"/>
        </w:rPr>
      </w:pPr>
      <w:r>
        <w:rPr>
          <w:i/>
          <w:szCs w:val="24"/>
        </w:rPr>
        <w:t>Prezydent Miasta Radomia</w:t>
      </w:r>
    </w:p>
    <w:sectPr w:rsidR="000C26C7" w:rsidRPr="000C26C7" w:rsidSect="00975500">
      <w:head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9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0F4" w:rsidRDefault="00E630F4" w:rsidP="00A67E05">
      <w:pPr>
        <w:spacing w:after="0" w:line="240" w:lineRule="auto"/>
      </w:pPr>
      <w:r>
        <w:separator/>
      </w:r>
    </w:p>
  </w:endnote>
  <w:endnote w:type="continuationSeparator" w:id="0">
    <w:p w:rsidR="00E630F4" w:rsidRDefault="00E630F4" w:rsidP="00A67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eo Sans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29" w:rsidRPr="00975500" w:rsidRDefault="006466A3" w:rsidP="00975500">
    <w:pPr>
      <w:pStyle w:val="Stopka"/>
      <w:rPr>
        <w:szCs w:val="16"/>
      </w:rPr>
    </w:pPr>
    <w:r w:rsidRPr="00975500">
      <w:rPr>
        <w:szCs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00" w:rsidRPr="00F25D76" w:rsidRDefault="00975500" w:rsidP="00975500">
    <w:pPr>
      <w:pStyle w:val="Stopka"/>
      <w:jc w:val="center"/>
      <w:rPr>
        <w:b/>
        <w:sz w:val="16"/>
        <w:szCs w:val="16"/>
      </w:rPr>
    </w:pPr>
    <w:r w:rsidRPr="00F25D76">
      <w:rPr>
        <w:b/>
        <w:sz w:val="16"/>
        <w:szCs w:val="16"/>
      </w:rPr>
      <w:t>PREZYDENT MIASTA RADOMIA – ANDRZEJ KOSZTOWNIAK</w:t>
    </w:r>
  </w:p>
  <w:p w:rsidR="00975500" w:rsidRPr="00F25D76" w:rsidRDefault="00975500" w:rsidP="00975500">
    <w:pPr>
      <w:pStyle w:val="Stopka"/>
      <w:jc w:val="center"/>
      <w:rPr>
        <w:sz w:val="16"/>
        <w:szCs w:val="16"/>
      </w:rPr>
    </w:pPr>
    <w:r w:rsidRPr="00F25D76">
      <w:rPr>
        <w:sz w:val="16"/>
        <w:szCs w:val="16"/>
      </w:rPr>
      <w:t xml:space="preserve">ul. Kilińskiego 30, 26-600 Radom, tel. 48 36 20 201 </w:t>
    </w:r>
    <w:proofErr w:type="spellStart"/>
    <w:r w:rsidRPr="00F25D76">
      <w:rPr>
        <w:sz w:val="16"/>
        <w:szCs w:val="16"/>
      </w:rPr>
      <w:t>fax</w:t>
    </w:r>
    <w:proofErr w:type="spellEnd"/>
    <w:r w:rsidRPr="00F25D76">
      <w:rPr>
        <w:sz w:val="16"/>
        <w:szCs w:val="16"/>
      </w:rPr>
      <w:t xml:space="preserve">: 48 36 26 753, e-mail: prezydent@umradom.pl </w:t>
    </w:r>
  </w:p>
  <w:p w:rsidR="00975500" w:rsidRPr="003569FA" w:rsidRDefault="00975500" w:rsidP="00975500">
    <w:pPr>
      <w:pStyle w:val="Stopka"/>
      <w:jc w:val="center"/>
      <w:rPr>
        <w:b/>
        <w:color w:val="262626"/>
        <w:sz w:val="16"/>
        <w:szCs w:val="16"/>
      </w:rPr>
    </w:pPr>
    <w:r w:rsidRPr="003569FA">
      <w:rPr>
        <w:b/>
        <w:color w:val="262626"/>
        <w:sz w:val="16"/>
        <w:szCs w:val="16"/>
      </w:rPr>
      <w:t xml:space="preserve">www.radom.pl </w:t>
    </w:r>
  </w:p>
  <w:p w:rsidR="00975500" w:rsidRDefault="009755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0F4" w:rsidRDefault="00E630F4" w:rsidP="00A67E05">
      <w:pPr>
        <w:spacing w:after="0" w:line="240" w:lineRule="auto"/>
      </w:pPr>
      <w:r>
        <w:separator/>
      </w:r>
    </w:p>
  </w:footnote>
  <w:footnote w:type="continuationSeparator" w:id="0">
    <w:p w:rsidR="00E630F4" w:rsidRDefault="00E630F4" w:rsidP="00A67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Default="003267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2" o:spid="_x0000_s2050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E05" w:rsidRDefault="003267A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6351" o:spid="_x0000_s2049" type="#_x0000_t75" style="position:absolute;margin-left:0;margin-top:0;width:595.45pt;height:841.9pt;z-index:-251659264;mso-position-horizontal:center;mso-position-horizontal-relative:margin;mso-position-vertical:center;mso-position-vertical-relative:margin" o:allowincell="f">
          <v:imagedata r:id="rId1" o:title="prezydent2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67E05"/>
    <w:rsid w:val="00005248"/>
    <w:rsid w:val="00012CB6"/>
    <w:rsid w:val="00017A04"/>
    <w:rsid w:val="00067598"/>
    <w:rsid w:val="000818E3"/>
    <w:rsid w:val="0008687F"/>
    <w:rsid w:val="000949A3"/>
    <w:rsid w:val="000A0DAF"/>
    <w:rsid w:val="000B2D76"/>
    <w:rsid w:val="000C26C7"/>
    <w:rsid w:val="000C406F"/>
    <w:rsid w:val="000D05F2"/>
    <w:rsid w:val="000D1F7C"/>
    <w:rsid w:val="000E2E71"/>
    <w:rsid w:val="000E5B8F"/>
    <w:rsid w:val="000E6375"/>
    <w:rsid w:val="000E6934"/>
    <w:rsid w:val="001106AF"/>
    <w:rsid w:val="00111AF0"/>
    <w:rsid w:val="00112088"/>
    <w:rsid w:val="00114B5D"/>
    <w:rsid w:val="00121458"/>
    <w:rsid w:val="001371F4"/>
    <w:rsid w:val="0014663E"/>
    <w:rsid w:val="00150535"/>
    <w:rsid w:val="00151859"/>
    <w:rsid w:val="0015492F"/>
    <w:rsid w:val="001572CA"/>
    <w:rsid w:val="00157B9D"/>
    <w:rsid w:val="0016246D"/>
    <w:rsid w:val="001649C1"/>
    <w:rsid w:val="00167153"/>
    <w:rsid w:val="00176457"/>
    <w:rsid w:val="00185E3D"/>
    <w:rsid w:val="0019425A"/>
    <w:rsid w:val="001C4137"/>
    <w:rsid w:val="001E0E8F"/>
    <w:rsid w:val="001E3DF6"/>
    <w:rsid w:val="001F1801"/>
    <w:rsid w:val="001F405B"/>
    <w:rsid w:val="00202525"/>
    <w:rsid w:val="002050C6"/>
    <w:rsid w:val="002079AC"/>
    <w:rsid w:val="00222696"/>
    <w:rsid w:val="002262D1"/>
    <w:rsid w:val="00233882"/>
    <w:rsid w:val="00233A9F"/>
    <w:rsid w:val="002411D6"/>
    <w:rsid w:val="0025454D"/>
    <w:rsid w:val="00273662"/>
    <w:rsid w:val="002740AD"/>
    <w:rsid w:val="002747C6"/>
    <w:rsid w:val="002800E5"/>
    <w:rsid w:val="00292E3D"/>
    <w:rsid w:val="00297035"/>
    <w:rsid w:val="0029717D"/>
    <w:rsid w:val="002A6C09"/>
    <w:rsid w:val="002A6C7F"/>
    <w:rsid w:val="002B0F7D"/>
    <w:rsid w:val="002B60E0"/>
    <w:rsid w:val="002B64D9"/>
    <w:rsid w:val="002C054A"/>
    <w:rsid w:val="002C5802"/>
    <w:rsid w:val="002D3BE3"/>
    <w:rsid w:val="002E409A"/>
    <w:rsid w:val="002E5FDE"/>
    <w:rsid w:val="0030575F"/>
    <w:rsid w:val="00307B05"/>
    <w:rsid w:val="00312495"/>
    <w:rsid w:val="00313E2D"/>
    <w:rsid w:val="003267A6"/>
    <w:rsid w:val="00354C3F"/>
    <w:rsid w:val="003569FA"/>
    <w:rsid w:val="00360548"/>
    <w:rsid w:val="00366D10"/>
    <w:rsid w:val="00367B1A"/>
    <w:rsid w:val="0038647A"/>
    <w:rsid w:val="003A691A"/>
    <w:rsid w:val="003B3B5E"/>
    <w:rsid w:val="003B76E1"/>
    <w:rsid w:val="003D584A"/>
    <w:rsid w:val="003E0924"/>
    <w:rsid w:val="003E3268"/>
    <w:rsid w:val="004029DC"/>
    <w:rsid w:val="00407641"/>
    <w:rsid w:val="00417527"/>
    <w:rsid w:val="00434FE9"/>
    <w:rsid w:val="00441F19"/>
    <w:rsid w:val="004446DD"/>
    <w:rsid w:val="00444E83"/>
    <w:rsid w:val="00454C91"/>
    <w:rsid w:val="00460885"/>
    <w:rsid w:val="00465C4A"/>
    <w:rsid w:val="0049179C"/>
    <w:rsid w:val="004A1A5B"/>
    <w:rsid w:val="004A2CED"/>
    <w:rsid w:val="004A42E2"/>
    <w:rsid w:val="004C5963"/>
    <w:rsid w:val="004D460E"/>
    <w:rsid w:val="004E1911"/>
    <w:rsid w:val="004E7443"/>
    <w:rsid w:val="004F29DC"/>
    <w:rsid w:val="004F7B2F"/>
    <w:rsid w:val="0050753B"/>
    <w:rsid w:val="005105C1"/>
    <w:rsid w:val="005152EE"/>
    <w:rsid w:val="00516162"/>
    <w:rsid w:val="00520C90"/>
    <w:rsid w:val="00527A19"/>
    <w:rsid w:val="0053210C"/>
    <w:rsid w:val="00535D8A"/>
    <w:rsid w:val="00543978"/>
    <w:rsid w:val="005509B8"/>
    <w:rsid w:val="00565A6A"/>
    <w:rsid w:val="00583051"/>
    <w:rsid w:val="00591311"/>
    <w:rsid w:val="00591B85"/>
    <w:rsid w:val="005934BD"/>
    <w:rsid w:val="00593E66"/>
    <w:rsid w:val="005966C9"/>
    <w:rsid w:val="00597B6C"/>
    <w:rsid w:val="005A07E6"/>
    <w:rsid w:val="005B3F3A"/>
    <w:rsid w:val="005C201A"/>
    <w:rsid w:val="005C3686"/>
    <w:rsid w:val="005C735B"/>
    <w:rsid w:val="005D3596"/>
    <w:rsid w:val="005D58CB"/>
    <w:rsid w:val="005F27E2"/>
    <w:rsid w:val="00607041"/>
    <w:rsid w:val="006123C8"/>
    <w:rsid w:val="0061743C"/>
    <w:rsid w:val="0062576A"/>
    <w:rsid w:val="00626A4E"/>
    <w:rsid w:val="006321E9"/>
    <w:rsid w:val="006466A3"/>
    <w:rsid w:val="00655576"/>
    <w:rsid w:val="00662F50"/>
    <w:rsid w:val="006815B1"/>
    <w:rsid w:val="00681E9A"/>
    <w:rsid w:val="00692F48"/>
    <w:rsid w:val="0069720C"/>
    <w:rsid w:val="006A15F8"/>
    <w:rsid w:val="006A7B18"/>
    <w:rsid w:val="006C0C97"/>
    <w:rsid w:val="006C5407"/>
    <w:rsid w:val="006E4D52"/>
    <w:rsid w:val="006F3A8B"/>
    <w:rsid w:val="006F6928"/>
    <w:rsid w:val="006F70D9"/>
    <w:rsid w:val="00712082"/>
    <w:rsid w:val="007139CD"/>
    <w:rsid w:val="007273EC"/>
    <w:rsid w:val="007326EC"/>
    <w:rsid w:val="00732870"/>
    <w:rsid w:val="00744BA0"/>
    <w:rsid w:val="00750FD3"/>
    <w:rsid w:val="00761FB7"/>
    <w:rsid w:val="007658C8"/>
    <w:rsid w:val="00766735"/>
    <w:rsid w:val="007753FB"/>
    <w:rsid w:val="0078428B"/>
    <w:rsid w:val="00786D57"/>
    <w:rsid w:val="007B288A"/>
    <w:rsid w:val="007D0A79"/>
    <w:rsid w:val="007D1444"/>
    <w:rsid w:val="007D46B5"/>
    <w:rsid w:val="007E453E"/>
    <w:rsid w:val="007F70C8"/>
    <w:rsid w:val="008437B8"/>
    <w:rsid w:val="00846A1D"/>
    <w:rsid w:val="008549C8"/>
    <w:rsid w:val="0085525C"/>
    <w:rsid w:val="00856A04"/>
    <w:rsid w:val="008635F9"/>
    <w:rsid w:val="00871A65"/>
    <w:rsid w:val="00877040"/>
    <w:rsid w:val="00882A08"/>
    <w:rsid w:val="00886671"/>
    <w:rsid w:val="008939EA"/>
    <w:rsid w:val="00896B4B"/>
    <w:rsid w:val="008B10A2"/>
    <w:rsid w:val="008B77FD"/>
    <w:rsid w:val="008E080D"/>
    <w:rsid w:val="008E1E63"/>
    <w:rsid w:val="008E5E91"/>
    <w:rsid w:val="008E5FB3"/>
    <w:rsid w:val="009167E3"/>
    <w:rsid w:val="00917D05"/>
    <w:rsid w:val="00966872"/>
    <w:rsid w:val="00967336"/>
    <w:rsid w:val="00975500"/>
    <w:rsid w:val="00975752"/>
    <w:rsid w:val="00976B50"/>
    <w:rsid w:val="00981277"/>
    <w:rsid w:val="009831CF"/>
    <w:rsid w:val="00985800"/>
    <w:rsid w:val="009932B2"/>
    <w:rsid w:val="009A09C3"/>
    <w:rsid w:val="009B2B14"/>
    <w:rsid w:val="009B47C9"/>
    <w:rsid w:val="009C68B7"/>
    <w:rsid w:val="009D34B9"/>
    <w:rsid w:val="009F3159"/>
    <w:rsid w:val="009F5A43"/>
    <w:rsid w:val="009F70C1"/>
    <w:rsid w:val="00A05851"/>
    <w:rsid w:val="00A23E27"/>
    <w:rsid w:val="00A23FCB"/>
    <w:rsid w:val="00A307D7"/>
    <w:rsid w:val="00A538B9"/>
    <w:rsid w:val="00A549DA"/>
    <w:rsid w:val="00A6044A"/>
    <w:rsid w:val="00A6585C"/>
    <w:rsid w:val="00A67998"/>
    <w:rsid w:val="00A67E05"/>
    <w:rsid w:val="00A74C37"/>
    <w:rsid w:val="00A74E60"/>
    <w:rsid w:val="00A865AC"/>
    <w:rsid w:val="00A95C02"/>
    <w:rsid w:val="00AA3AA4"/>
    <w:rsid w:val="00AB0F32"/>
    <w:rsid w:val="00AB2FF5"/>
    <w:rsid w:val="00AD0BCE"/>
    <w:rsid w:val="00B0267F"/>
    <w:rsid w:val="00B028DB"/>
    <w:rsid w:val="00B23BAC"/>
    <w:rsid w:val="00B24406"/>
    <w:rsid w:val="00B24FCF"/>
    <w:rsid w:val="00B31F75"/>
    <w:rsid w:val="00B34967"/>
    <w:rsid w:val="00B528D9"/>
    <w:rsid w:val="00B62D0B"/>
    <w:rsid w:val="00B72753"/>
    <w:rsid w:val="00B76166"/>
    <w:rsid w:val="00B92B96"/>
    <w:rsid w:val="00BD6E9E"/>
    <w:rsid w:val="00C14ED3"/>
    <w:rsid w:val="00C152B2"/>
    <w:rsid w:val="00C1565B"/>
    <w:rsid w:val="00C1588A"/>
    <w:rsid w:val="00C15DBE"/>
    <w:rsid w:val="00C22AEE"/>
    <w:rsid w:val="00C2664E"/>
    <w:rsid w:val="00C27522"/>
    <w:rsid w:val="00C369B7"/>
    <w:rsid w:val="00C36DF2"/>
    <w:rsid w:val="00C43ED3"/>
    <w:rsid w:val="00C57F23"/>
    <w:rsid w:val="00C660E3"/>
    <w:rsid w:val="00C70B92"/>
    <w:rsid w:val="00C76825"/>
    <w:rsid w:val="00C86FA9"/>
    <w:rsid w:val="00C944D4"/>
    <w:rsid w:val="00CA1CD9"/>
    <w:rsid w:val="00CA6A1F"/>
    <w:rsid w:val="00CA7997"/>
    <w:rsid w:val="00CB296A"/>
    <w:rsid w:val="00CB6268"/>
    <w:rsid w:val="00CB6B3F"/>
    <w:rsid w:val="00CC249E"/>
    <w:rsid w:val="00CC4680"/>
    <w:rsid w:val="00CC6337"/>
    <w:rsid w:val="00CD4E29"/>
    <w:rsid w:val="00D117D6"/>
    <w:rsid w:val="00D16332"/>
    <w:rsid w:val="00D2073C"/>
    <w:rsid w:val="00D33F55"/>
    <w:rsid w:val="00D3764D"/>
    <w:rsid w:val="00D50709"/>
    <w:rsid w:val="00D60B6D"/>
    <w:rsid w:val="00D95485"/>
    <w:rsid w:val="00DA43A5"/>
    <w:rsid w:val="00DB2C0C"/>
    <w:rsid w:val="00DB3CFE"/>
    <w:rsid w:val="00DB6066"/>
    <w:rsid w:val="00DC3651"/>
    <w:rsid w:val="00DC5582"/>
    <w:rsid w:val="00DD590B"/>
    <w:rsid w:val="00DD6EAF"/>
    <w:rsid w:val="00DE1811"/>
    <w:rsid w:val="00DF201A"/>
    <w:rsid w:val="00DF420F"/>
    <w:rsid w:val="00DF6600"/>
    <w:rsid w:val="00E03606"/>
    <w:rsid w:val="00E107FE"/>
    <w:rsid w:val="00E237A2"/>
    <w:rsid w:val="00E23DE0"/>
    <w:rsid w:val="00E6306C"/>
    <w:rsid w:val="00E630F4"/>
    <w:rsid w:val="00E907AC"/>
    <w:rsid w:val="00E96713"/>
    <w:rsid w:val="00EA7A60"/>
    <w:rsid w:val="00EC2BC8"/>
    <w:rsid w:val="00EC6366"/>
    <w:rsid w:val="00EC7623"/>
    <w:rsid w:val="00EE58D3"/>
    <w:rsid w:val="00EE6449"/>
    <w:rsid w:val="00EF00F1"/>
    <w:rsid w:val="00EF1761"/>
    <w:rsid w:val="00EF3127"/>
    <w:rsid w:val="00EF7CEC"/>
    <w:rsid w:val="00F056BD"/>
    <w:rsid w:val="00F11907"/>
    <w:rsid w:val="00F21887"/>
    <w:rsid w:val="00F225A9"/>
    <w:rsid w:val="00F23082"/>
    <w:rsid w:val="00F25781"/>
    <w:rsid w:val="00F25D76"/>
    <w:rsid w:val="00F42DAC"/>
    <w:rsid w:val="00F50705"/>
    <w:rsid w:val="00F55003"/>
    <w:rsid w:val="00F61876"/>
    <w:rsid w:val="00F622E0"/>
    <w:rsid w:val="00F62CC1"/>
    <w:rsid w:val="00F6424B"/>
    <w:rsid w:val="00F72CD8"/>
    <w:rsid w:val="00F80352"/>
    <w:rsid w:val="00FA081F"/>
    <w:rsid w:val="00FA7BB2"/>
    <w:rsid w:val="00FB7C9F"/>
    <w:rsid w:val="00FC3982"/>
    <w:rsid w:val="00FD51C3"/>
    <w:rsid w:val="00FE0BCE"/>
    <w:rsid w:val="00FE4187"/>
    <w:rsid w:val="00FE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527"/>
    <w:pPr>
      <w:spacing w:after="200" w:line="276" w:lineRule="auto"/>
    </w:pPr>
    <w:rPr>
      <w:sz w:val="24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0818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4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6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7E05"/>
  </w:style>
  <w:style w:type="paragraph" w:styleId="Stopka">
    <w:name w:val="footer"/>
    <w:basedOn w:val="Normalny"/>
    <w:link w:val="StopkaZnak"/>
    <w:uiPriority w:val="99"/>
    <w:semiHidden/>
    <w:unhideWhenUsed/>
    <w:rsid w:val="00A67E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7E05"/>
  </w:style>
  <w:style w:type="paragraph" w:styleId="Bezodstpw">
    <w:name w:val="No Spacing"/>
    <w:uiPriority w:val="1"/>
    <w:qFormat/>
    <w:rsid w:val="003B3B5E"/>
    <w:rPr>
      <w:rFonts w:ascii="Calibri" w:hAnsi="Calibri"/>
      <w:sz w:val="22"/>
      <w:szCs w:val="22"/>
      <w:lang w:eastAsia="en-US"/>
    </w:rPr>
  </w:style>
  <w:style w:type="paragraph" w:styleId="Lista">
    <w:name w:val="List"/>
    <w:basedOn w:val="Normalny"/>
    <w:rsid w:val="003B3B5E"/>
    <w:pPr>
      <w:suppressAutoHyphens/>
      <w:spacing w:after="0" w:line="240" w:lineRule="atLeast"/>
      <w:ind w:left="714" w:hanging="357"/>
      <w:jc w:val="both"/>
    </w:pPr>
    <w:rPr>
      <w:rFonts w:ascii="Times New Roman" w:eastAsia="Times New Roman" w:hAnsi="Times New Roman" w:cs="Tahoma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818E3"/>
    <w:rPr>
      <w:rFonts w:ascii="Times New Roman" w:eastAsia="Times New Roman" w:hAnsi="Times New Roman"/>
      <w:b/>
      <w:bCs/>
      <w:sz w:val="40"/>
      <w:szCs w:val="24"/>
    </w:rPr>
  </w:style>
  <w:style w:type="paragraph" w:styleId="Tekstpodstawowy">
    <w:name w:val="Body Text"/>
    <w:basedOn w:val="Normalny"/>
    <w:link w:val="TekstpodstawowyZnak"/>
    <w:rsid w:val="000818E3"/>
    <w:pPr>
      <w:spacing w:after="0" w:line="240" w:lineRule="auto"/>
      <w:jc w:val="both"/>
    </w:pPr>
    <w:rPr>
      <w:rFonts w:ascii="Times New Roman" w:eastAsia="Times New Roman" w:hAnsi="Times New Roman"/>
      <w:b/>
      <w:bCs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818E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Tekstpodstawowy21">
    <w:name w:val="Tekst podstawowy 21"/>
    <w:basedOn w:val="Normalny"/>
    <w:rsid w:val="000818E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kern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E8EF2-E577-4AE8-89D1-3C770A5C3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OGŁOSZENIE O ROZSTRZYGNIĘCIU</vt:lpstr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Wieloosobowe Stanowisko ds. Marki Radom</dc:creator>
  <cp:keywords/>
  <cp:lastModifiedBy>user</cp:lastModifiedBy>
  <cp:revision>4</cp:revision>
  <cp:lastPrinted>2010-11-04T13:39:00Z</cp:lastPrinted>
  <dcterms:created xsi:type="dcterms:W3CDTF">2013-05-09T06:17:00Z</dcterms:created>
  <dcterms:modified xsi:type="dcterms:W3CDTF">2013-05-09T07:25:00Z</dcterms:modified>
</cp:coreProperties>
</file>